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D1" w:rsidRDefault="002271D1">
      <w:pPr>
        <w:jc w:val="center"/>
        <w:rPr>
          <w:rFonts w:eastAsia="微软雅黑" w:cs="宋体"/>
          <w:b/>
          <w:bCs/>
          <w:color w:val="0070C0"/>
          <w:kern w:val="0"/>
          <w:sz w:val="18"/>
          <w:szCs w:val="18"/>
        </w:rPr>
      </w:pPr>
    </w:p>
    <w:p w:rsidR="00822B25" w:rsidRDefault="00822B25" w:rsidP="00822B25">
      <w:pPr>
        <w:jc w:val="center"/>
        <w:rPr>
          <w:rFonts w:eastAsia="微软雅黑" w:cs="宋体"/>
          <w:b/>
          <w:bCs/>
          <w:color w:val="0070C0"/>
          <w:kern w:val="0"/>
          <w:sz w:val="32"/>
          <w:szCs w:val="32"/>
        </w:rPr>
      </w:pPr>
      <w:r w:rsidRPr="00822B25">
        <w:rPr>
          <w:rFonts w:eastAsia="微软雅黑" w:cs="宋体" w:hint="eastAsia"/>
          <w:b/>
          <w:bCs/>
          <w:color w:val="0070C0"/>
          <w:kern w:val="0"/>
          <w:sz w:val="32"/>
          <w:szCs w:val="32"/>
        </w:rPr>
        <w:t>情景咨询式培训——大客户开发与维护中的</w:t>
      </w:r>
      <w:r w:rsidRPr="00822B25">
        <w:rPr>
          <w:rFonts w:eastAsia="微软雅黑" w:cs="宋体" w:hint="eastAsia"/>
          <w:b/>
          <w:bCs/>
          <w:color w:val="0070C0"/>
          <w:kern w:val="0"/>
          <w:sz w:val="32"/>
          <w:szCs w:val="32"/>
        </w:rPr>
        <w:t>"</w:t>
      </w:r>
      <w:r w:rsidRPr="00822B25">
        <w:rPr>
          <w:rFonts w:eastAsia="微软雅黑" w:cs="宋体" w:hint="eastAsia"/>
          <w:b/>
          <w:bCs/>
          <w:color w:val="0070C0"/>
          <w:kern w:val="0"/>
          <w:sz w:val="32"/>
          <w:szCs w:val="32"/>
        </w:rPr>
        <w:t>诊</w:t>
      </w:r>
      <w:r w:rsidRPr="00822B25">
        <w:rPr>
          <w:rFonts w:eastAsia="微软雅黑" w:cs="宋体" w:hint="eastAsia"/>
          <w:b/>
          <w:bCs/>
          <w:color w:val="0070C0"/>
          <w:kern w:val="0"/>
          <w:sz w:val="32"/>
          <w:szCs w:val="32"/>
        </w:rPr>
        <w:t>"</w:t>
      </w:r>
      <w:r w:rsidRPr="00822B25">
        <w:rPr>
          <w:rFonts w:eastAsia="微软雅黑" w:cs="宋体" w:hint="eastAsia"/>
          <w:b/>
          <w:bCs/>
          <w:color w:val="0070C0"/>
          <w:kern w:val="0"/>
          <w:sz w:val="32"/>
          <w:szCs w:val="32"/>
        </w:rPr>
        <w:t>与</w:t>
      </w:r>
      <w:r w:rsidRPr="00822B25">
        <w:rPr>
          <w:rFonts w:eastAsia="微软雅黑" w:cs="宋体" w:hint="eastAsia"/>
          <w:b/>
          <w:bCs/>
          <w:color w:val="0070C0"/>
          <w:kern w:val="0"/>
          <w:sz w:val="32"/>
          <w:szCs w:val="32"/>
        </w:rPr>
        <w:t>"</w:t>
      </w:r>
      <w:r w:rsidRPr="00822B25">
        <w:rPr>
          <w:rFonts w:eastAsia="微软雅黑" w:cs="宋体" w:hint="eastAsia"/>
          <w:b/>
          <w:bCs/>
          <w:color w:val="0070C0"/>
          <w:kern w:val="0"/>
          <w:sz w:val="32"/>
          <w:szCs w:val="32"/>
        </w:rPr>
        <w:t>治</w:t>
      </w:r>
      <w:r w:rsidRPr="00822B25">
        <w:rPr>
          <w:rFonts w:eastAsia="微软雅黑" w:cs="宋体" w:hint="eastAsia"/>
          <w:b/>
          <w:bCs/>
          <w:color w:val="0070C0"/>
          <w:kern w:val="0"/>
          <w:sz w:val="32"/>
          <w:szCs w:val="32"/>
        </w:rPr>
        <w:t>"</w:t>
      </w:r>
    </w:p>
    <w:p w:rsidR="00822B25" w:rsidRDefault="00EB2A71">
      <w:pPr>
        <w:jc w:val="center"/>
        <w:rPr>
          <w:rFonts w:eastAsia="微软雅黑" w:cs="宋体"/>
          <w:b/>
          <w:bCs/>
          <w:color w:val="0070C0"/>
          <w:kern w:val="0"/>
          <w:sz w:val="18"/>
          <w:szCs w:val="18"/>
        </w:rPr>
      </w:pPr>
      <w:r w:rsidRPr="00EB2A71">
        <w:rPr>
          <w:rFonts w:eastAsia="微软雅黑" w:cs="宋体"/>
          <w:b/>
          <w:bCs/>
          <w:color w:val="0070C0"/>
          <w:kern w:val="0"/>
          <w:sz w:val="18"/>
          <w:szCs w:val="18"/>
        </w:rPr>
        <w:t>Scenario Exercise Training——" Diagnosis " and “Treatment" in the Development of Key Account</w:t>
      </w:r>
    </w:p>
    <w:p w:rsidR="00EB2A71" w:rsidRPr="001D2099" w:rsidRDefault="00EB2A71">
      <w:pPr>
        <w:jc w:val="center"/>
        <w:rPr>
          <w:rFonts w:eastAsia="微软雅黑" w:cs="宋体"/>
          <w:b/>
          <w:bCs/>
          <w:color w:val="0070C0"/>
          <w:kern w:val="0"/>
          <w:sz w:val="18"/>
          <w:szCs w:val="18"/>
        </w:rPr>
      </w:pPr>
    </w:p>
    <w:tbl>
      <w:tblPr>
        <w:tblW w:w="14368" w:type="dxa"/>
        <w:tblBorders>
          <w:top w:val="single" w:sz="4" w:space="0" w:color="A6A6A6"/>
          <w:bottom w:val="single" w:sz="4" w:space="0" w:color="A6A6A6"/>
        </w:tblBorders>
        <w:tblLayout w:type="fixed"/>
        <w:tblLook w:val="04A0"/>
      </w:tblPr>
      <w:tblGrid>
        <w:gridCol w:w="3652"/>
        <w:gridCol w:w="34"/>
        <w:gridCol w:w="3652"/>
        <w:gridCol w:w="3686"/>
        <w:gridCol w:w="3344"/>
      </w:tblGrid>
      <w:tr w:rsidR="00CE4D88" w:rsidTr="00CE4D88">
        <w:trPr>
          <w:gridAfter w:val="1"/>
          <w:wAfter w:w="3344" w:type="dxa"/>
          <w:trHeight w:val="80"/>
        </w:trPr>
        <w:tc>
          <w:tcPr>
            <w:tcW w:w="3652" w:type="dxa"/>
            <w:tcBorders>
              <w:top w:val="nil"/>
              <w:left w:val="nil"/>
              <w:bottom w:val="nil"/>
              <w:right w:val="nil"/>
            </w:tcBorders>
            <w:shd w:val="clear" w:color="auto" w:fill="F2F2F2"/>
            <w:vAlign w:val="center"/>
          </w:tcPr>
          <w:p w:rsidR="00CE4D88" w:rsidRDefault="00CE4D88" w:rsidP="004C4B92">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2019-09-17~18</w:t>
            </w:r>
          </w:p>
        </w:tc>
        <w:tc>
          <w:tcPr>
            <w:tcW w:w="3686" w:type="dxa"/>
            <w:gridSpan w:val="2"/>
            <w:tcBorders>
              <w:top w:val="nil"/>
              <w:left w:val="nil"/>
              <w:bottom w:val="nil"/>
              <w:right w:val="nil"/>
            </w:tcBorders>
            <w:shd w:val="clear" w:color="auto" w:fill="F2F2F2"/>
            <w:vAlign w:val="center"/>
          </w:tcPr>
          <w:p w:rsidR="00CE4D88" w:rsidRDefault="00CE4D88" w:rsidP="004C4B92">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Cs/>
                <w:kern w:val="0"/>
                <w:sz w:val="18"/>
                <w:szCs w:val="18"/>
              </w:rPr>
              <w:t>2019-10-29~30</w:t>
            </w:r>
          </w:p>
        </w:tc>
        <w:tc>
          <w:tcPr>
            <w:tcW w:w="3686" w:type="dxa"/>
            <w:tcBorders>
              <w:top w:val="nil"/>
              <w:left w:val="nil"/>
              <w:bottom w:val="nil"/>
              <w:right w:val="nil"/>
            </w:tcBorders>
            <w:shd w:val="clear" w:color="auto" w:fill="F2F2F2"/>
          </w:tcPr>
          <w:p w:rsidR="00CE4D88" w:rsidRDefault="00CE4D88" w:rsidP="004C4B92">
            <w:pPr>
              <w:rPr>
                <w:rFonts w:eastAsia="微软雅黑" w:cs="宋体"/>
                <w:b/>
                <w:bCs/>
                <w:kern w:val="0"/>
                <w:sz w:val="18"/>
                <w:szCs w:val="18"/>
              </w:rPr>
            </w:pPr>
            <w:r>
              <w:rPr>
                <w:rFonts w:eastAsia="微软雅黑" w:cs="宋体" w:hint="eastAsia"/>
                <w:b/>
                <w:bCs/>
                <w:kern w:val="0"/>
                <w:sz w:val="18"/>
                <w:szCs w:val="18"/>
              </w:rPr>
              <w:t>时间：</w:t>
            </w:r>
            <w:r w:rsidRPr="00CE4D88">
              <w:rPr>
                <w:rFonts w:eastAsia="微软雅黑" w:cs="宋体" w:hint="eastAsia"/>
                <w:kern w:val="0"/>
                <w:sz w:val="18"/>
                <w:szCs w:val="18"/>
              </w:rPr>
              <w:t>2</w:t>
            </w:r>
            <w:r w:rsidRPr="00CE4D88">
              <w:rPr>
                <w:rFonts w:eastAsia="微软雅黑" w:cs="宋体"/>
                <w:kern w:val="0"/>
                <w:sz w:val="18"/>
                <w:szCs w:val="18"/>
              </w:rPr>
              <w:t>019-12-10</w:t>
            </w:r>
            <w:r>
              <w:rPr>
                <w:rFonts w:eastAsia="微软雅黑" w:cs="宋体"/>
                <w:kern w:val="0"/>
                <w:sz w:val="18"/>
                <w:szCs w:val="18"/>
              </w:rPr>
              <w:t>~</w:t>
            </w:r>
            <w:bookmarkStart w:id="0" w:name="_GoBack"/>
            <w:bookmarkEnd w:id="0"/>
            <w:r w:rsidRPr="00CE4D88">
              <w:rPr>
                <w:rFonts w:eastAsia="微软雅黑" w:cs="宋体"/>
                <w:kern w:val="0"/>
                <w:sz w:val="18"/>
                <w:szCs w:val="18"/>
              </w:rPr>
              <w:t>11</w:t>
            </w:r>
          </w:p>
        </w:tc>
      </w:tr>
      <w:tr w:rsidR="00CE4D88" w:rsidTr="00CE4D88">
        <w:trPr>
          <w:gridAfter w:val="1"/>
          <w:wAfter w:w="3344" w:type="dxa"/>
          <w:trHeight w:val="80"/>
        </w:trPr>
        <w:tc>
          <w:tcPr>
            <w:tcW w:w="3652" w:type="dxa"/>
            <w:tcBorders>
              <w:top w:val="nil"/>
              <w:left w:val="nil"/>
              <w:bottom w:val="single" w:sz="4" w:space="0" w:color="A6A6A6"/>
              <w:right w:val="nil"/>
            </w:tcBorders>
            <w:shd w:val="clear" w:color="auto" w:fill="F2F2F2"/>
            <w:vAlign w:val="center"/>
          </w:tcPr>
          <w:p w:rsidR="00CE4D88" w:rsidRDefault="00CE4D88" w:rsidP="004C4B92">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北京</w:t>
            </w:r>
            <w:r>
              <w:rPr>
                <w:rFonts w:eastAsia="微软雅黑" w:cs="宋体"/>
                <w:bCs/>
                <w:kern w:val="0"/>
                <w:sz w:val="18"/>
                <w:szCs w:val="18"/>
              </w:rPr>
              <w:t xml:space="preserve"> </w:t>
            </w:r>
          </w:p>
        </w:tc>
        <w:tc>
          <w:tcPr>
            <w:tcW w:w="3686" w:type="dxa"/>
            <w:gridSpan w:val="2"/>
            <w:tcBorders>
              <w:top w:val="nil"/>
              <w:left w:val="nil"/>
              <w:bottom w:val="single" w:sz="4" w:space="0" w:color="A6A6A6"/>
              <w:right w:val="nil"/>
            </w:tcBorders>
            <w:shd w:val="clear" w:color="auto" w:fill="F2F2F2"/>
            <w:vAlign w:val="center"/>
          </w:tcPr>
          <w:p w:rsidR="00CE4D88" w:rsidRDefault="00CE4D88" w:rsidP="004C4B92">
            <w:pPr>
              <w:rPr>
                <w:rFonts w:eastAsia="微软雅黑" w:cs="宋体"/>
                <w:b/>
                <w:bCs/>
                <w:kern w:val="0"/>
                <w:sz w:val="18"/>
                <w:szCs w:val="18"/>
              </w:rPr>
            </w:pPr>
            <w:r>
              <w:rPr>
                <w:rFonts w:eastAsia="微软雅黑" w:cs="宋体" w:hint="eastAsia"/>
                <w:b/>
                <w:bCs/>
                <w:kern w:val="0"/>
                <w:sz w:val="18"/>
                <w:szCs w:val="18"/>
              </w:rPr>
              <w:t>地点：</w:t>
            </w:r>
            <w:r>
              <w:rPr>
                <w:rFonts w:eastAsia="微软雅黑" w:cs="宋体" w:hint="eastAsia"/>
                <w:bCs/>
                <w:kern w:val="0"/>
                <w:sz w:val="18"/>
                <w:szCs w:val="18"/>
              </w:rPr>
              <w:t>深圳</w:t>
            </w:r>
            <w:r>
              <w:rPr>
                <w:rFonts w:eastAsia="微软雅黑" w:cs="宋体"/>
                <w:bCs/>
                <w:kern w:val="0"/>
                <w:sz w:val="18"/>
                <w:szCs w:val="18"/>
              </w:rPr>
              <w:t xml:space="preserve"> </w:t>
            </w:r>
          </w:p>
        </w:tc>
        <w:tc>
          <w:tcPr>
            <w:tcW w:w="3686" w:type="dxa"/>
            <w:tcBorders>
              <w:top w:val="nil"/>
              <w:left w:val="nil"/>
              <w:bottom w:val="single" w:sz="4" w:space="0" w:color="A6A6A6"/>
              <w:right w:val="nil"/>
            </w:tcBorders>
            <w:shd w:val="clear" w:color="auto" w:fill="F2F2F2"/>
          </w:tcPr>
          <w:p w:rsidR="00CE4D88" w:rsidRDefault="00CE4D88" w:rsidP="004C4B92">
            <w:pPr>
              <w:rPr>
                <w:rFonts w:eastAsia="微软雅黑" w:cs="宋体"/>
                <w:b/>
                <w:bCs/>
                <w:kern w:val="0"/>
                <w:sz w:val="18"/>
                <w:szCs w:val="18"/>
              </w:rPr>
            </w:pPr>
            <w:r>
              <w:rPr>
                <w:rFonts w:eastAsia="微软雅黑" w:cs="宋体" w:hint="eastAsia"/>
                <w:b/>
                <w:bCs/>
                <w:kern w:val="0"/>
                <w:sz w:val="18"/>
                <w:szCs w:val="18"/>
              </w:rPr>
              <w:t>地点：</w:t>
            </w:r>
            <w:r w:rsidRPr="00CE4D88">
              <w:rPr>
                <w:rFonts w:eastAsia="微软雅黑" w:cs="宋体" w:hint="eastAsia"/>
                <w:kern w:val="0"/>
                <w:sz w:val="18"/>
                <w:szCs w:val="18"/>
              </w:rPr>
              <w:t>上海</w:t>
            </w:r>
          </w:p>
        </w:tc>
      </w:tr>
      <w:tr w:rsidR="00CE4D88" w:rsidTr="00CE4D88">
        <w:trPr>
          <w:trHeight w:val="68"/>
        </w:trPr>
        <w:tc>
          <w:tcPr>
            <w:tcW w:w="3686" w:type="dxa"/>
            <w:gridSpan w:val="2"/>
            <w:tcBorders>
              <w:bottom w:val="single" w:sz="4" w:space="0" w:color="A6A6A6"/>
            </w:tcBorders>
          </w:tcPr>
          <w:p w:rsidR="00CE4D88" w:rsidRDefault="00CE4D88" w:rsidP="00CE4D88">
            <w:pPr>
              <w:tabs>
                <w:tab w:val="left" w:pos="2445"/>
                <w:tab w:val="left" w:pos="2625"/>
              </w:tabs>
              <w:rPr>
                <w:rFonts w:eastAsia="微软雅黑" w:cs="宋体"/>
                <w:b/>
                <w:bCs/>
                <w:kern w:val="0"/>
                <w:sz w:val="18"/>
                <w:szCs w:val="18"/>
              </w:rPr>
            </w:pPr>
            <w:r w:rsidRPr="00CE4D88">
              <w:rPr>
                <w:rFonts w:eastAsia="微软雅黑" w:cs="宋体" w:hint="eastAsia"/>
                <w:b/>
                <w:bCs/>
                <w:kern w:val="0"/>
                <w:sz w:val="18"/>
                <w:szCs w:val="18"/>
              </w:rPr>
              <w:t>费用：</w:t>
            </w:r>
            <w:r w:rsidRPr="00CE4D88">
              <w:rPr>
                <w:rFonts w:eastAsia="微软雅黑" w:cs="宋体" w:hint="eastAsia"/>
                <w:b/>
                <w:bCs/>
                <w:color w:val="FF0000"/>
                <w:kern w:val="0"/>
                <w:sz w:val="18"/>
                <w:szCs w:val="18"/>
              </w:rPr>
              <w:t>4980</w:t>
            </w:r>
            <w:r w:rsidRPr="00CE4D88">
              <w:rPr>
                <w:rFonts w:eastAsia="微软雅黑" w:cs="宋体" w:hint="eastAsia"/>
                <w:b/>
                <w:bCs/>
                <w:color w:val="FF0000"/>
                <w:kern w:val="0"/>
                <w:sz w:val="18"/>
                <w:szCs w:val="18"/>
              </w:rPr>
              <w:t>元</w:t>
            </w:r>
            <w:r w:rsidRPr="00CE4D88">
              <w:rPr>
                <w:rFonts w:eastAsia="微软雅黑" w:cs="宋体" w:hint="eastAsia"/>
                <w:b/>
                <w:bCs/>
                <w:color w:val="FF0000"/>
                <w:kern w:val="0"/>
                <w:sz w:val="18"/>
                <w:szCs w:val="18"/>
              </w:rPr>
              <w:t>/</w:t>
            </w:r>
            <w:r w:rsidRPr="00CE4D88">
              <w:rPr>
                <w:rFonts w:eastAsia="微软雅黑" w:cs="宋体" w:hint="eastAsia"/>
                <w:b/>
                <w:bCs/>
                <w:color w:val="FF0000"/>
                <w:kern w:val="0"/>
                <w:sz w:val="18"/>
                <w:szCs w:val="18"/>
              </w:rPr>
              <w:t>人</w:t>
            </w:r>
            <w:r>
              <w:rPr>
                <w:rFonts w:eastAsia="微软雅黑" w:cs="宋体"/>
                <w:b/>
                <w:bCs/>
                <w:kern w:val="0"/>
                <w:sz w:val="18"/>
                <w:szCs w:val="18"/>
              </w:rPr>
              <w:tab/>
            </w:r>
            <w:r>
              <w:rPr>
                <w:rFonts w:eastAsia="微软雅黑" w:cs="宋体"/>
                <w:b/>
                <w:bCs/>
                <w:kern w:val="0"/>
                <w:sz w:val="18"/>
                <w:szCs w:val="18"/>
              </w:rPr>
              <w:tab/>
            </w:r>
          </w:p>
        </w:tc>
        <w:tc>
          <w:tcPr>
            <w:tcW w:w="10682" w:type="dxa"/>
            <w:gridSpan w:val="3"/>
            <w:tcBorders>
              <w:bottom w:val="single" w:sz="4" w:space="0" w:color="A6A6A6"/>
            </w:tcBorders>
            <w:vAlign w:val="center"/>
          </w:tcPr>
          <w:p w:rsidR="00CE4D88" w:rsidRDefault="00CE4D88" w:rsidP="00822B25">
            <w:pPr>
              <w:rPr>
                <w:rFonts w:eastAsia="微软雅黑" w:cs="宋体"/>
                <w:bCs/>
                <w:kern w:val="0"/>
                <w:sz w:val="18"/>
                <w:szCs w:val="18"/>
              </w:rPr>
            </w:pPr>
          </w:p>
        </w:tc>
      </w:tr>
    </w:tbl>
    <w:p w:rsidR="002271D1" w:rsidRDefault="002271D1">
      <w:pPr>
        <w:rPr>
          <w:rFonts w:eastAsia="微软雅黑" w:cs="宋体"/>
          <w:b/>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4A0"/>
      </w:tblPr>
      <w:tblGrid>
        <w:gridCol w:w="5341"/>
        <w:gridCol w:w="5341"/>
      </w:tblGrid>
      <w:tr w:rsidR="002271D1">
        <w:trPr>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08:30-08:55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10:30-10:40 </w:t>
            </w:r>
            <w:r>
              <w:rPr>
                <w:rFonts w:eastAsia="微软雅黑" w:cs="宋体" w:hint="eastAsia"/>
                <w:bCs/>
                <w:kern w:val="0"/>
                <w:sz w:val="18"/>
                <w:szCs w:val="18"/>
              </w:rPr>
              <w:t>茶歇</w:t>
            </w:r>
            <w:r>
              <w:rPr>
                <w:rFonts w:eastAsia="微软雅黑" w:cs="宋体"/>
                <w:bCs/>
                <w:kern w:val="0"/>
                <w:sz w:val="18"/>
                <w:szCs w:val="18"/>
              </w:rPr>
              <w:t xml:space="preserve"> Coffee Break</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15:30-15:45 </w:t>
            </w:r>
            <w:r>
              <w:rPr>
                <w:rFonts w:eastAsia="微软雅黑" w:cs="宋体" w:hint="eastAsia"/>
                <w:bCs/>
                <w:kern w:val="0"/>
                <w:sz w:val="18"/>
                <w:szCs w:val="18"/>
              </w:rPr>
              <w:t>茶歇</w:t>
            </w:r>
            <w:r>
              <w:rPr>
                <w:rFonts w:eastAsia="微软雅黑" w:cs="宋体"/>
                <w:bCs/>
                <w:kern w:val="0"/>
                <w:sz w:val="18"/>
                <w:szCs w:val="18"/>
              </w:rPr>
              <w:t xml:space="preserve"> Coffee Break</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15:45-1</w:t>
            </w:r>
            <w:r w:rsidR="0050729A">
              <w:rPr>
                <w:rFonts w:eastAsia="微软雅黑" w:cs="宋体"/>
                <w:bCs/>
                <w:kern w:val="0"/>
                <w:sz w:val="18"/>
                <w:szCs w:val="18"/>
              </w:rPr>
              <w:t>6</w:t>
            </w:r>
            <w:r>
              <w:rPr>
                <w:rFonts w:eastAsia="微软雅黑" w:cs="宋体"/>
                <w:bCs/>
                <w:kern w:val="0"/>
                <w:sz w:val="18"/>
                <w:szCs w:val="18"/>
              </w:rPr>
              <w:t>:</w:t>
            </w:r>
            <w:r w:rsidR="0050729A">
              <w:rPr>
                <w:rFonts w:eastAsia="微软雅黑" w:cs="宋体"/>
                <w:bCs/>
                <w:kern w:val="0"/>
                <w:sz w:val="18"/>
                <w:szCs w:val="18"/>
              </w:rPr>
              <w:t>3</w:t>
            </w:r>
            <w:r>
              <w:rPr>
                <w:rFonts w:eastAsia="微软雅黑" w:cs="宋体"/>
                <w:bCs/>
                <w:kern w:val="0"/>
                <w:sz w:val="18"/>
                <w:szCs w:val="18"/>
              </w:rPr>
              <w:t xml:space="preserve">0 </w:t>
            </w:r>
            <w:r>
              <w:rPr>
                <w:rFonts w:eastAsia="微软雅黑" w:cs="宋体" w:hint="eastAsia"/>
                <w:bCs/>
                <w:kern w:val="0"/>
                <w:sz w:val="18"/>
                <w:szCs w:val="18"/>
              </w:rPr>
              <w:t>结束</w:t>
            </w:r>
            <w:r>
              <w:rPr>
                <w:rFonts w:eastAsia="微软雅黑" w:cs="宋体"/>
                <w:bCs/>
                <w:kern w:val="0"/>
                <w:sz w:val="18"/>
                <w:szCs w:val="18"/>
              </w:rPr>
              <w:t>Training end</w:t>
            </w:r>
          </w:p>
        </w:tc>
      </w:tr>
    </w:tbl>
    <w:p w:rsidR="002271D1" w:rsidRDefault="002271D1">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1D2099" w:rsidRPr="001D2099" w:rsidRDefault="00822B25" w:rsidP="001D2099">
      <w:pPr>
        <w:rPr>
          <w:rFonts w:ascii="微软雅黑" w:eastAsia="微软雅黑" w:hAnsi="微软雅黑" w:cs="宋体"/>
          <w:b/>
          <w:bCs/>
          <w:kern w:val="0"/>
          <w:sz w:val="18"/>
          <w:szCs w:val="18"/>
        </w:rPr>
      </w:pPr>
      <w:r w:rsidRPr="00822B25">
        <w:rPr>
          <w:rFonts w:ascii="微软雅黑" w:eastAsia="微软雅黑" w:hAnsi="微软雅黑" w:cs="宋体" w:hint="eastAsia"/>
          <w:b/>
          <w:bCs/>
          <w:kern w:val="0"/>
          <w:sz w:val="18"/>
          <w:szCs w:val="18"/>
        </w:rPr>
        <w:t>有关培训的思考</w:t>
      </w:r>
      <w:r w:rsidR="001D2099" w:rsidRPr="001D2099">
        <w:rPr>
          <w:rFonts w:ascii="微软雅黑" w:eastAsia="微软雅黑" w:hAnsi="微软雅黑" w:cs="宋体" w:hint="eastAsia"/>
          <w:b/>
          <w:bCs/>
          <w:kern w:val="0"/>
          <w:sz w:val="18"/>
          <w:szCs w:val="18"/>
        </w:rPr>
        <w:t>：</w:t>
      </w:r>
    </w:p>
    <w:p w:rsidR="00822B25" w:rsidRPr="00822B25"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作为一名在职的工作人员，你如何思考下述四个问题：</w:t>
      </w:r>
    </w:p>
    <w:p w:rsidR="00822B25" w:rsidRPr="00822B25"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1. 作为学校与研究机构的专家，他们的研究成果需要的是智商；而每天接触不同用户，解决各种问题的销售同仁，我们的销售业绩更需要的是情商，理论的学习与理论在工作中的运用，谁更重要？</w:t>
      </w:r>
    </w:p>
    <w:p w:rsidR="00822B25" w:rsidRPr="00822B25"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2. 医生对病人的治疗，先诊断再治疗， 其中的诊断至关重要；销售对不同客户的开发同样有发现需求与满足需求两个阶段，我们要掌握的是解决具体问题的工具，还是提高分析与判断问题的技能？</w:t>
      </w:r>
    </w:p>
    <w:p w:rsidR="00822B25" w:rsidRPr="00822B25"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3. 优秀的企业看似遥遥领先，知名的品牌似乎占尽了优势！难道这些对手始终一帆风顺，在市场拓展的过程中没有挫折？他们取得成功的经验，与发展中的教训，哪些内容更容易给我们带来觉醒？</w:t>
      </w:r>
    </w:p>
    <w:p w:rsidR="001D2099"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4. 传统的培训通常是按照既定的内容按部就班，参加培训的学员与企业因背景的不同，学习效果相对有限；而咨询式培训则强调的是针对具体问题的解答；你对知识学习与解决具体问题，谁更期待？</w:t>
      </w:r>
    </w:p>
    <w:p w:rsidR="00822B25" w:rsidRDefault="00822B25" w:rsidP="00822B25">
      <w:pPr>
        <w:rPr>
          <w:rFonts w:ascii="微软雅黑" w:eastAsia="微软雅黑" w:hAnsi="微软雅黑" w:cs="宋体"/>
          <w:bCs/>
          <w:kern w:val="0"/>
          <w:sz w:val="18"/>
          <w:szCs w:val="18"/>
        </w:rPr>
      </w:pPr>
    </w:p>
    <w:p w:rsidR="00822B25" w:rsidRPr="00822B25" w:rsidRDefault="00822B25" w:rsidP="00822B25">
      <w:pPr>
        <w:rPr>
          <w:rFonts w:ascii="微软雅黑" w:eastAsia="微软雅黑" w:hAnsi="微软雅黑" w:cs="宋体"/>
          <w:b/>
          <w:bCs/>
          <w:kern w:val="0"/>
          <w:sz w:val="18"/>
          <w:szCs w:val="18"/>
        </w:rPr>
      </w:pPr>
      <w:bookmarkStart w:id="1" w:name="_Hlk5779040"/>
      <w:r w:rsidRPr="00822B25">
        <w:rPr>
          <w:rFonts w:ascii="微软雅黑" w:eastAsia="微软雅黑" w:hAnsi="微软雅黑" w:cs="宋体" w:hint="eastAsia"/>
          <w:b/>
          <w:bCs/>
          <w:kern w:val="0"/>
          <w:sz w:val="18"/>
          <w:szCs w:val="18"/>
        </w:rPr>
        <w:t>授课风格：</w:t>
      </w:r>
    </w:p>
    <w:p w:rsidR="00822B25" w:rsidRPr="00822B25"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鲍老师作为拥有多年知名企业任职背景的职业讲师，作风严谨务实又不失轻松快乐。他将自身的学术背景和丰富的工作经验融入培训实践中，使技能培训效果得到增强，从而超越了单纯技能培训的局限性。以学员为中心、注重激发学员互动提问的授课方式，深得学员和客户爱戴及各个培训机构的信任。对于讲师职业的热爱、对于业务的严谨务实、精益求精使他成为客户心目中拥有高度职业素养的专业培训讲师。</w:t>
      </w:r>
    </w:p>
    <w:bookmarkEnd w:id="1"/>
    <w:p w:rsidR="00822B25" w:rsidRP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咨询式授课</w:t>
      </w:r>
      <w:r w:rsidRPr="00822B25">
        <w:rPr>
          <w:rFonts w:ascii="微软雅黑" w:eastAsia="微软雅黑" w:hAnsi="微软雅黑" w:cs="宋体" w:hint="eastAsia"/>
          <w:bCs/>
          <w:kern w:val="0"/>
          <w:sz w:val="18"/>
          <w:szCs w:val="18"/>
        </w:rPr>
        <w:t xml:space="preserve"> — 根据不同学员的企业背景， 有针对性地解答学员的提问</w:t>
      </w:r>
    </w:p>
    <w:p w:rsidR="00822B25" w:rsidRP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启发式教学</w:t>
      </w:r>
      <w:r w:rsidRPr="00822B25">
        <w:rPr>
          <w:rFonts w:ascii="微软雅黑" w:eastAsia="微软雅黑" w:hAnsi="微软雅黑" w:cs="宋体" w:hint="eastAsia"/>
          <w:bCs/>
          <w:kern w:val="0"/>
          <w:sz w:val="18"/>
          <w:szCs w:val="18"/>
        </w:rPr>
        <w:t xml:space="preserve"> — 充分调动学员的积极性，通过调动学员的参与提高学习的效率；</w:t>
      </w:r>
    </w:p>
    <w:p w:rsidR="00822B25" w:rsidRP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案例式教学</w:t>
      </w:r>
      <w:r w:rsidRPr="00822B25">
        <w:rPr>
          <w:rFonts w:ascii="微软雅黑" w:eastAsia="微软雅黑" w:hAnsi="微软雅黑" w:cs="宋体" w:hint="eastAsia"/>
          <w:bCs/>
          <w:kern w:val="0"/>
          <w:sz w:val="18"/>
          <w:szCs w:val="18"/>
        </w:rPr>
        <w:t xml:space="preserve"> — 讲解式（印证式）案例和讨论式（探究式）案例研究；</w:t>
      </w:r>
    </w:p>
    <w:p w:rsidR="00822B25" w:rsidRP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互动式参与</w:t>
      </w:r>
      <w:r w:rsidRPr="00822B25">
        <w:rPr>
          <w:rFonts w:ascii="微软雅黑" w:eastAsia="微软雅黑" w:hAnsi="微软雅黑" w:cs="宋体" w:hint="eastAsia"/>
          <w:bCs/>
          <w:kern w:val="0"/>
          <w:sz w:val="18"/>
          <w:szCs w:val="18"/>
        </w:rPr>
        <w:t xml:space="preserve"> — 融知识于学员体验中，行为再复制及知识应用度高；</w:t>
      </w:r>
    </w:p>
    <w:p w:rsidR="00822B25" w:rsidRP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寓教于乐式</w:t>
      </w:r>
      <w:r w:rsidRPr="00822B25">
        <w:rPr>
          <w:rFonts w:ascii="微软雅黑" w:eastAsia="微软雅黑" w:hAnsi="微软雅黑" w:cs="宋体" w:hint="eastAsia"/>
          <w:bCs/>
          <w:kern w:val="0"/>
          <w:sz w:val="18"/>
          <w:szCs w:val="18"/>
        </w:rPr>
        <w:t xml:space="preserve"> — 通过学员共同参与的游戏活动， 发现自己的不足， 提高自身的能力</w:t>
      </w:r>
    </w:p>
    <w:p w:rsidR="00822B25" w:rsidRP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理性实践式</w:t>
      </w:r>
      <w:r w:rsidRPr="00822B25">
        <w:rPr>
          <w:rFonts w:ascii="微软雅黑" w:eastAsia="微软雅黑" w:hAnsi="微软雅黑" w:cs="宋体" w:hint="eastAsia"/>
          <w:bCs/>
          <w:kern w:val="0"/>
          <w:sz w:val="18"/>
          <w:szCs w:val="18"/>
        </w:rPr>
        <w:t xml:space="preserve"> — 通过对学员分析与判断能力的训练，使大家掌握的不仅是具体方法更是一种技能；</w:t>
      </w:r>
    </w:p>
    <w:p w:rsidR="00822B25" w:rsidRDefault="00822B25" w:rsidP="00822B25">
      <w:pPr>
        <w:rPr>
          <w:rFonts w:ascii="微软雅黑" w:eastAsia="微软雅黑" w:hAnsi="微软雅黑" w:cs="宋体"/>
          <w:bCs/>
          <w:kern w:val="0"/>
          <w:sz w:val="18"/>
          <w:szCs w:val="18"/>
        </w:rPr>
      </w:pPr>
      <w:r w:rsidRPr="00E475EF">
        <w:rPr>
          <w:rFonts w:ascii="微软雅黑" w:eastAsia="微软雅黑" w:hAnsi="微软雅黑" w:cs="宋体" w:hint="eastAsia"/>
          <w:b/>
          <w:bCs/>
          <w:kern w:val="0"/>
          <w:sz w:val="18"/>
          <w:szCs w:val="18"/>
        </w:rPr>
        <w:t>情境教学式</w:t>
      </w:r>
      <w:r w:rsidRPr="00822B25">
        <w:rPr>
          <w:rFonts w:ascii="微软雅黑" w:eastAsia="微软雅黑" w:hAnsi="微软雅黑" w:cs="宋体" w:hint="eastAsia"/>
          <w:bCs/>
          <w:kern w:val="0"/>
          <w:sz w:val="18"/>
          <w:szCs w:val="18"/>
        </w:rPr>
        <w:t xml:space="preserve"> — 角色互换、情境模拟、团队游戏式的知识传递、“误区诊断”，使学员对教学内容有更深刻的认识，在娱乐之后有更多感悟。</w:t>
      </w:r>
    </w:p>
    <w:p w:rsidR="00822B25" w:rsidRDefault="00822B25" w:rsidP="00822B25">
      <w:pPr>
        <w:rPr>
          <w:rFonts w:ascii="微软雅黑" w:eastAsia="微软雅黑" w:hAnsi="微软雅黑" w:cs="宋体"/>
          <w:bCs/>
          <w:kern w:val="0"/>
          <w:sz w:val="18"/>
          <w:szCs w:val="18"/>
        </w:rPr>
      </w:pPr>
    </w:p>
    <w:p w:rsidR="00822B25" w:rsidRPr="00822B25" w:rsidRDefault="00822B25" w:rsidP="00822B25">
      <w:pPr>
        <w:rPr>
          <w:rFonts w:ascii="微软雅黑" w:eastAsia="微软雅黑" w:hAnsi="微软雅黑" w:cs="宋体"/>
          <w:b/>
          <w:bCs/>
          <w:kern w:val="0"/>
          <w:sz w:val="18"/>
          <w:szCs w:val="18"/>
        </w:rPr>
      </w:pPr>
      <w:r w:rsidRPr="00822B25">
        <w:rPr>
          <w:rFonts w:ascii="微软雅黑" w:eastAsia="微软雅黑" w:hAnsi="微软雅黑" w:cs="宋体" w:hint="eastAsia"/>
          <w:b/>
          <w:bCs/>
          <w:kern w:val="0"/>
          <w:sz w:val="18"/>
          <w:szCs w:val="18"/>
        </w:rPr>
        <w:t>课程收益：</w:t>
      </w:r>
    </w:p>
    <w:p w:rsidR="00822B25" w:rsidRDefault="00822B25" w:rsidP="00822B25">
      <w:pPr>
        <w:rPr>
          <w:rFonts w:ascii="微软雅黑" w:eastAsia="微软雅黑" w:hAnsi="微软雅黑" w:cs="宋体"/>
          <w:bCs/>
          <w:kern w:val="0"/>
          <w:sz w:val="18"/>
          <w:szCs w:val="18"/>
        </w:rPr>
      </w:pPr>
      <w:r w:rsidRPr="00822B25">
        <w:rPr>
          <w:rFonts w:ascii="微软雅黑" w:eastAsia="微软雅黑" w:hAnsi="微软雅黑" w:cs="宋体" w:hint="eastAsia"/>
          <w:bCs/>
          <w:kern w:val="0"/>
          <w:sz w:val="18"/>
          <w:szCs w:val="18"/>
        </w:rPr>
        <w:t>许多的企业管理人员都寄希望于通过培训，来直接获取能帮助自己企业实现业绩倍增或有效管理的具体工具，但我们每一个企业自身的特点与所面临的问题千差万别， 看似在其他企业行之有效的方法能否一定为我所用？ 法可以写明， 理可以讲明，但道则需要“悟”；因此通过本期课程的学习，你将更多地了解与掌握如何针对市场与对手开展分析，对自身特点与优势经行判断，从而确立出一套与众</w:t>
      </w:r>
      <w:r w:rsidRPr="00822B25">
        <w:rPr>
          <w:rFonts w:ascii="微软雅黑" w:eastAsia="微软雅黑" w:hAnsi="微软雅黑" w:cs="宋体" w:hint="eastAsia"/>
          <w:bCs/>
          <w:kern w:val="0"/>
          <w:sz w:val="18"/>
          <w:szCs w:val="18"/>
        </w:rPr>
        <w:lastRenderedPageBreak/>
        <w:t>不同的差异化经营之路，使我们企业自身的利益最大化；不仅是授人以“鱼”，更重要的是授人以“渔”。</w:t>
      </w:r>
    </w:p>
    <w:p w:rsidR="00822B25" w:rsidRPr="00822B25" w:rsidRDefault="00822B25" w:rsidP="00822B25">
      <w:pPr>
        <w:rPr>
          <w:rFonts w:ascii="微软雅黑" w:eastAsia="微软雅黑" w:hAnsi="微软雅黑" w:cs="宋体"/>
          <w:bCs/>
          <w:kern w:val="0"/>
          <w:sz w:val="18"/>
          <w:szCs w:val="18"/>
        </w:rPr>
      </w:pPr>
    </w:p>
    <w:p w:rsidR="00822B25" w:rsidRPr="008F7036" w:rsidRDefault="00822B25" w:rsidP="00822B25">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4A0"/>
      </w:tblPr>
      <w:tblGrid>
        <w:gridCol w:w="5341"/>
        <w:gridCol w:w="5341"/>
      </w:tblGrid>
      <w:tr w:rsidR="002271D1">
        <w:tc>
          <w:tcPr>
            <w:tcW w:w="5341" w:type="dxa"/>
            <w:tcBorders>
              <w:top w:val="single" w:sz="4" w:space="0" w:color="A6A6A6"/>
              <w:bottom w:val="single" w:sz="4" w:space="0" w:color="A6A6A6"/>
            </w:tcBorders>
            <w:shd w:val="clear" w:color="auto" w:fill="F2F2F2"/>
          </w:tcPr>
          <w:p w:rsidR="00822B25" w:rsidRDefault="00822B25" w:rsidP="001D2099">
            <w:pPr>
              <w:rPr>
                <w:rFonts w:eastAsia="微软雅黑" w:cs="宋体"/>
                <w:b/>
                <w:bCs/>
                <w:kern w:val="0"/>
                <w:szCs w:val="18"/>
              </w:rPr>
            </w:pPr>
            <w:r w:rsidRPr="00822B25">
              <w:rPr>
                <w:rFonts w:eastAsia="微软雅黑" w:cs="宋体" w:hint="eastAsia"/>
                <w:b/>
                <w:bCs/>
                <w:kern w:val="0"/>
                <w:szCs w:val="18"/>
              </w:rPr>
              <w:t>前言：如何使我们的销售工作效率倍增？</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1.</w:t>
            </w:r>
            <w:r w:rsidRPr="00822B25">
              <w:rPr>
                <w:rFonts w:eastAsia="微软雅黑" w:cs="宋体" w:hint="eastAsia"/>
                <w:bCs/>
                <w:kern w:val="0"/>
                <w:sz w:val="18"/>
                <w:szCs w:val="18"/>
              </w:rPr>
              <w:t>方向：</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分析与判断</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2.</w:t>
            </w:r>
            <w:r w:rsidRPr="00822B25">
              <w:rPr>
                <w:rFonts w:eastAsia="微软雅黑" w:cs="宋体" w:hint="eastAsia"/>
                <w:bCs/>
                <w:kern w:val="0"/>
                <w:sz w:val="18"/>
                <w:szCs w:val="18"/>
              </w:rPr>
              <w:t>方法：</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借鉴与思考</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3.</w:t>
            </w:r>
            <w:r w:rsidRPr="00822B25">
              <w:rPr>
                <w:rFonts w:eastAsia="微软雅黑" w:cs="宋体" w:hint="eastAsia"/>
                <w:bCs/>
                <w:kern w:val="0"/>
                <w:sz w:val="18"/>
                <w:szCs w:val="18"/>
              </w:rPr>
              <w:t>技巧：</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实践与总结</w:t>
            </w:r>
          </w:p>
          <w:p w:rsidR="001D2099" w:rsidRDefault="00822B25" w:rsidP="00822B25">
            <w:pPr>
              <w:rPr>
                <w:rFonts w:eastAsia="微软雅黑" w:cs="宋体"/>
                <w:bCs/>
                <w:kern w:val="0"/>
                <w:sz w:val="18"/>
                <w:szCs w:val="18"/>
              </w:rPr>
            </w:pPr>
            <w:r w:rsidRPr="00822B25">
              <w:rPr>
                <w:rFonts w:eastAsia="微软雅黑" w:cs="宋体" w:hint="eastAsia"/>
                <w:bCs/>
                <w:kern w:val="0"/>
                <w:sz w:val="18"/>
                <w:szCs w:val="18"/>
              </w:rPr>
              <w:t>★</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案例分析：西门子手机产品的在中国市场的开拓</w:t>
            </w:r>
          </w:p>
          <w:p w:rsidR="00822B25" w:rsidRPr="008F7036" w:rsidRDefault="00822B25" w:rsidP="00822B25">
            <w:pPr>
              <w:rPr>
                <w:rFonts w:eastAsia="微软雅黑" w:cs="宋体"/>
                <w:bCs/>
                <w:kern w:val="0"/>
                <w:sz w:val="18"/>
                <w:szCs w:val="18"/>
              </w:rPr>
            </w:pPr>
          </w:p>
          <w:p w:rsidR="00822B25" w:rsidRPr="00822B25" w:rsidRDefault="00822B25" w:rsidP="00822B25">
            <w:pPr>
              <w:rPr>
                <w:rFonts w:eastAsia="微软雅黑" w:cs="宋体"/>
                <w:bCs/>
                <w:kern w:val="0"/>
                <w:szCs w:val="21"/>
              </w:rPr>
            </w:pPr>
            <w:r w:rsidRPr="00822B25">
              <w:rPr>
                <w:rFonts w:eastAsia="微软雅黑" w:cs="宋体" w:hint="eastAsia"/>
                <w:b/>
                <w:bCs/>
                <w:kern w:val="0"/>
                <w:szCs w:val="21"/>
              </w:rPr>
              <w:t>第一模块：观念态度，</w:t>
            </w:r>
            <w:r w:rsidRPr="00822B25">
              <w:rPr>
                <w:rFonts w:eastAsia="微软雅黑" w:cs="宋体" w:hint="eastAsia"/>
                <w:b/>
                <w:bCs/>
                <w:kern w:val="0"/>
                <w:szCs w:val="21"/>
              </w:rPr>
              <w:t xml:space="preserve"> </w:t>
            </w:r>
            <w:r w:rsidRPr="00822B25">
              <w:rPr>
                <w:rFonts w:eastAsia="微软雅黑" w:cs="宋体" w:hint="eastAsia"/>
                <w:b/>
                <w:bCs/>
                <w:kern w:val="0"/>
                <w:szCs w:val="21"/>
              </w:rPr>
              <w:t>方式技能</w:t>
            </w:r>
          </w:p>
          <w:p w:rsidR="00822B25" w:rsidRPr="00822B25" w:rsidRDefault="00822B25" w:rsidP="00822B25">
            <w:pPr>
              <w:rPr>
                <w:rFonts w:eastAsia="微软雅黑" w:cs="宋体"/>
                <w:b/>
                <w:bCs/>
                <w:kern w:val="0"/>
                <w:sz w:val="18"/>
                <w:szCs w:val="18"/>
              </w:rPr>
            </w:pPr>
            <w:r w:rsidRPr="00822B25">
              <w:rPr>
                <w:rFonts w:eastAsia="微软雅黑" w:cs="宋体" w:hint="eastAsia"/>
                <w:b/>
                <w:bCs/>
                <w:kern w:val="0"/>
                <w:sz w:val="18"/>
                <w:szCs w:val="18"/>
              </w:rPr>
              <w:t>一．大客户的定义以及核心开发策略：</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1.</w:t>
            </w:r>
            <w:r w:rsidRPr="00822B25">
              <w:rPr>
                <w:rFonts w:eastAsia="微软雅黑" w:cs="宋体" w:hint="eastAsia"/>
                <w:bCs/>
                <w:kern w:val="0"/>
                <w:sz w:val="18"/>
                <w:szCs w:val="18"/>
              </w:rPr>
              <w:t>合作金额大的客户：稳</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2.</w:t>
            </w:r>
            <w:r w:rsidRPr="00822B25">
              <w:rPr>
                <w:rFonts w:eastAsia="微软雅黑" w:cs="宋体" w:hint="eastAsia"/>
                <w:bCs/>
                <w:kern w:val="0"/>
                <w:sz w:val="18"/>
                <w:szCs w:val="18"/>
              </w:rPr>
              <w:t>行业影响力大的客户：快</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3.</w:t>
            </w:r>
            <w:r w:rsidRPr="00822B25">
              <w:rPr>
                <w:rFonts w:eastAsia="微软雅黑" w:cs="宋体" w:hint="eastAsia"/>
                <w:bCs/>
                <w:kern w:val="0"/>
                <w:sz w:val="18"/>
                <w:szCs w:val="18"/>
              </w:rPr>
              <w:t>发展潜力大的客户：早</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4.</w:t>
            </w:r>
            <w:r w:rsidRPr="00822B25">
              <w:rPr>
                <w:rFonts w:eastAsia="微软雅黑" w:cs="宋体" w:hint="eastAsia"/>
                <w:bCs/>
                <w:kern w:val="0"/>
                <w:sz w:val="18"/>
                <w:szCs w:val="18"/>
              </w:rPr>
              <w:t>公司指定的战略客户：？</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案例分析：西门子公司在烟草行业的开拓</w:t>
            </w:r>
          </w:p>
          <w:p w:rsidR="00822B25" w:rsidRPr="00822B25" w:rsidRDefault="00822B25" w:rsidP="00822B25">
            <w:pPr>
              <w:rPr>
                <w:rFonts w:eastAsia="微软雅黑" w:cs="宋体"/>
                <w:bCs/>
                <w:kern w:val="0"/>
                <w:sz w:val="18"/>
                <w:szCs w:val="18"/>
              </w:rPr>
            </w:pPr>
          </w:p>
          <w:p w:rsidR="00822B25" w:rsidRPr="00822B25" w:rsidRDefault="00822B25" w:rsidP="00822B25">
            <w:pPr>
              <w:rPr>
                <w:rFonts w:eastAsia="微软雅黑" w:cs="宋体"/>
                <w:b/>
                <w:bCs/>
                <w:kern w:val="0"/>
                <w:sz w:val="18"/>
                <w:szCs w:val="18"/>
              </w:rPr>
            </w:pPr>
            <w:r w:rsidRPr="00822B25">
              <w:rPr>
                <w:rFonts w:eastAsia="微软雅黑" w:cs="宋体" w:hint="eastAsia"/>
                <w:b/>
                <w:bCs/>
                <w:kern w:val="0"/>
                <w:sz w:val="18"/>
                <w:szCs w:val="18"/>
              </w:rPr>
              <w:t>二．大客户是如何产生的？</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1.</w:t>
            </w:r>
            <w:r w:rsidRPr="00822B25">
              <w:rPr>
                <w:rFonts w:eastAsia="微软雅黑" w:cs="宋体" w:hint="eastAsia"/>
                <w:bCs/>
                <w:kern w:val="0"/>
                <w:sz w:val="18"/>
                <w:szCs w:val="18"/>
              </w:rPr>
              <w:t>是培养的结果</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2.</w:t>
            </w:r>
            <w:r w:rsidRPr="00822B25">
              <w:rPr>
                <w:rFonts w:eastAsia="微软雅黑" w:cs="宋体" w:hint="eastAsia"/>
                <w:bCs/>
                <w:kern w:val="0"/>
                <w:sz w:val="18"/>
                <w:szCs w:val="18"/>
              </w:rPr>
              <w:t>是努力的结果</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3.</w:t>
            </w:r>
            <w:r w:rsidRPr="00822B25">
              <w:rPr>
                <w:rFonts w:eastAsia="微软雅黑" w:cs="宋体" w:hint="eastAsia"/>
                <w:bCs/>
                <w:kern w:val="0"/>
                <w:sz w:val="18"/>
                <w:szCs w:val="18"/>
              </w:rPr>
              <w:t>是机遇的把握</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4.</w:t>
            </w:r>
            <w:r w:rsidRPr="00822B25">
              <w:rPr>
                <w:rFonts w:eastAsia="微软雅黑" w:cs="宋体" w:hint="eastAsia"/>
                <w:bCs/>
                <w:kern w:val="0"/>
                <w:sz w:val="18"/>
                <w:szCs w:val="18"/>
              </w:rPr>
              <w:t>是谋略的体现</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问题思考：大胜靠的是什么？</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为何我国的百年老店如此之少？</w:t>
            </w:r>
          </w:p>
          <w:p w:rsidR="00822B25" w:rsidRPr="00822B25" w:rsidRDefault="00822B25" w:rsidP="00822B25">
            <w:pPr>
              <w:rPr>
                <w:rFonts w:eastAsia="微软雅黑" w:cs="宋体"/>
                <w:bCs/>
                <w:kern w:val="0"/>
                <w:sz w:val="18"/>
                <w:szCs w:val="18"/>
              </w:rPr>
            </w:pPr>
          </w:p>
          <w:p w:rsidR="00822B25" w:rsidRPr="00822B25" w:rsidRDefault="00822B25" w:rsidP="00822B25">
            <w:pPr>
              <w:rPr>
                <w:rFonts w:eastAsia="微软雅黑" w:cs="宋体"/>
                <w:b/>
                <w:bCs/>
                <w:kern w:val="0"/>
                <w:sz w:val="18"/>
                <w:szCs w:val="18"/>
              </w:rPr>
            </w:pPr>
            <w:r w:rsidRPr="00822B25">
              <w:rPr>
                <w:rFonts w:eastAsia="微软雅黑" w:cs="宋体" w:hint="eastAsia"/>
                <w:b/>
                <w:bCs/>
                <w:kern w:val="0"/>
                <w:sz w:val="18"/>
                <w:szCs w:val="18"/>
              </w:rPr>
              <w:t>三．大客户销售取得成功的关键</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1.</w:t>
            </w:r>
            <w:r w:rsidRPr="00822B25">
              <w:rPr>
                <w:rFonts w:eastAsia="微软雅黑" w:cs="宋体" w:hint="eastAsia"/>
                <w:bCs/>
                <w:kern w:val="0"/>
                <w:sz w:val="18"/>
                <w:szCs w:val="18"/>
              </w:rPr>
              <w:t>信息充分</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分析准确</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2.</w:t>
            </w:r>
            <w:r w:rsidRPr="00822B25">
              <w:rPr>
                <w:rFonts w:eastAsia="微软雅黑" w:cs="宋体" w:hint="eastAsia"/>
                <w:bCs/>
                <w:kern w:val="0"/>
                <w:sz w:val="18"/>
                <w:szCs w:val="18"/>
              </w:rPr>
              <w:t>计划清晰</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分工明确</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3.</w:t>
            </w:r>
            <w:r w:rsidRPr="00822B25">
              <w:rPr>
                <w:rFonts w:eastAsia="微软雅黑" w:cs="宋体" w:hint="eastAsia"/>
                <w:bCs/>
                <w:kern w:val="0"/>
                <w:sz w:val="18"/>
                <w:szCs w:val="18"/>
              </w:rPr>
              <w:t>组织得力</w:t>
            </w:r>
            <w:r w:rsidRPr="00822B25">
              <w:rPr>
                <w:rFonts w:eastAsia="微软雅黑" w:cs="宋体" w:hint="eastAsia"/>
                <w:bCs/>
                <w:kern w:val="0"/>
                <w:sz w:val="18"/>
                <w:szCs w:val="18"/>
              </w:rPr>
              <w:t xml:space="preserve">, </w:t>
            </w:r>
            <w:r w:rsidRPr="00822B25">
              <w:rPr>
                <w:rFonts w:eastAsia="微软雅黑" w:cs="宋体" w:hint="eastAsia"/>
                <w:bCs/>
                <w:kern w:val="0"/>
                <w:sz w:val="18"/>
                <w:szCs w:val="18"/>
              </w:rPr>
              <w:t>行动保障</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4.</w:t>
            </w:r>
            <w:r w:rsidRPr="00822B25">
              <w:rPr>
                <w:rFonts w:eastAsia="微软雅黑" w:cs="宋体" w:hint="eastAsia"/>
                <w:bCs/>
                <w:kern w:val="0"/>
                <w:sz w:val="18"/>
                <w:szCs w:val="18"/>
              </w:rPr>
              <w:t>责任落实，有奖有罚</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★案例分析：施耐德低压电器产品如何通过商务与技术的对比，发现不足，确定方向</w:t>
            </w:r>
          </w:p>
          <w:p w:rsidR="00822B25" w:rsidRPr="00822B25" w:rsidRDefault="00822B25" w:rsidP="00822B25">
            <w:pPr>
              <w:rPr>
                <w:rFonts w:eastAsia="微软雅黑" w:cs="宋体"/>
                <w:b/>
                <w:bCs/>
                <w:kern w:val="0"/>
                <w:sz w:val="18"/>
                <w:szCs w:val="18"/>
              </w:rPr>
            </w:pPr>
            <w:r w:rsidRPr="00822B25">
              <w:rPr>
                <w:rFonts w:eastAsia="微软雅黑" w:cs="宋体" w:hint="eastAsia"/>
                <w:b/>
                <w:bCs/>
                <w:kern w:val="0"/>
                <w:sz w:val="18"/>
                <w:szCs w:val="18"/>
              </w:rPr>
              <w:t>四．对大客户销售人员的基本要求</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1.</w:t>
            </w:r>
            <w:r w:rsidRPr="00822B25">
              <w:rPr>
                <w:rFonts w:eastAsia="微软雅黑" w:cs="宋体" w:hint="eastAsia"/>
                <w:bCs/>
                <w:kern w:val="0"/>
                <w:sz w:val="18"/>
                <w:szCs w:val="18"/>
              </w:rPr>
              <w:t>态度积极</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2.</w:t>
            </w:r>
            <w:r w:rsidRPr="00822B25">
              <w:rPr>
                <w:rFonts w:eastAsia="微软雅黑" w:cs="宋体" w:hint="eastAsia"/>
                <w:bCs/>
                <w:kern w:val="0"/>
                <w:sz w:val="18"/>
                <w:szCs w:val="18"/>
              </w:rPr>
              <w:t>团队意识</w:t>
            </w:r>
          </w:p>
          <w:p w:rsidR="00822B25" w:rsidRPr="00822B25" w:rsidRDefault="00822B25" w:rsidP="00822B25">
            <w:pPr>
              <w:rPr>
                <w:rFonts w:eastAsia="微软雅黑" w:cs="宋体"/>
                <w:bCs/>
                <w:kern w:val="0"/>
                <w:sz w:val="18"/>
                <w:szCs w:val="18"/>
              </w:rPr>
            </w:pPr>
            <w:r w:rsidRPr="00822B25">
              <w:rPr>
                <w:rFonts w:eastAsia="微软雅黑" w:cs="宋体" w:hint="eastAsia"/>
                <w:bCs/>
                <w:kern w:val="0"/>
                <w:sz w:val="18"/>
                <w:szCs w:val="18"/>
              </w:rPr>
              <w:t>3.</w:t>
            </w:r>
            <w:r w:rsidRPr="00822B25">
              <w:rPr>
                <w:rFonts w:eastAsia="微软雅黑" w:cs="宋体" w:hint="eastAsia"/>
                <w:bCs/>
                <w:kern w:val="0"/>
                <w:sz w:val="18"/>
                <w:szCs w:val="18"/>
              </w:rPr>
              <w:t>专业技能</w:t>
            </w:r>
          </w:p>
          <w:p w:rsidR="00C85A33" w:rsidRDefault="00822B25" w:rsidP="0030643B">
            <w:pPr>
              <w:pStyle w:val="p0"/>
              <w:snapToGrid w:val="0"/>
              <w:rPr>
                <w:rFonts w:eastAsia="微软雅黑" w:cs="宋体"/>
                <w:bCs/>
                <w:sz w:val="18"/>
                <w:szCs w:val="18"/>
              </w:rPr>
            </w:pPr>
            <w:r w:rsidRPr="00822B25">
              <w:rPr>
                <w:rFonts w:eastAsia="微软雅黑" w:cs="宋体" w:hint="eastAsia"/>
                <w:bCs/>
                <w:sz w:val="18"/>
                <w:szCs w:val="18"/>
              </w:rPr>
              <w:t>★案例分析：松下电气公司的招聘要求</w:t>
            </w:r>
          </w:p>
          <w:p w:rsidR="0030643B" w:rsidRDefault="0030643B" w:rsidP="0030643B">
            <w:pPr>
              <w:pStyle w:val="p0"/>
              <w:snapToGrid w:val="0"/>
              <w:rPr>
                <w:rFonts w:eastAsia="微软雅黑" w:cs="宋体"/>
                <w:bCs/>
                <w:sz w:val="18"/>
                <w:szCs w:val="18"/>
              </w:rPr>
            </w:pPr>
          </w:p>
          <w:p w:rsidR="003D2A43" w:rsidRDefault="003D2A43" w:rsidP="0030643B">
            <w:pPr>
              <w:pStyle w:val="p0"/>
              <w:snapToGrid w:val="0"/>
              <w:rPr>
                <w:rFonts w:eastAsia="微软雅黑" w:cs="宋体"/>
                <w:bCs/>
                <w:sz w:val="18"/>
                <w:szCs w:val="18"/>
              </w:rPr>
            </w:pPr>
          </w:p>
          <w:p w:rsidR="0030643B" w:rsidRPr="0030643B" w:rsidRDefault="0030643B" w:rsidP="0030643B">
            <w:pPr>
              <w:rPr>
                <w:rFonts w:ascii="微软雅黑" w:eastAsia="微软雅黑" w:hAnsi="微软雅黑" w:cs="宋体"/>
                <w:bCs/>
                <w:kern w:val="0"/>
                <w:szCs w:val="21"/>
              </w:rPr>
            </w:pPr>
            <w:r w:rsidRPr="0030643B">
              <w:rPr>
                <w:rFonts w:ascii="微软雅黑" w:eastAsia="微软雅黑" w:hAnsi="微软雅黑" w:cs="宋体" w:hint="eastAsia"/>
                <w:b/>
                <w:bCs/>
                <w:kern w:val="0"/>
                <w:szCs w:val="21"/>
              </w:rPr>
              <w:t>第二模块：自我分析， 树立优势</w:t>
            </w: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一．三个不同层次的竞争</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1.价格---门槛低</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技术---差异化</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lastRenderedPageBreak/>
              <w:t>3. 标准---最高境界</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xml:space="preserve">★ 案例分析：GE家电产品中国市场开发策略的抉择 </w:t>
            </w:r>
          </w:p>
          <w:p w:rsidR="0030643B" w:rsidRPr="0030643B"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二．客户开发中最大的风险</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 贪---能否始终做到不贪？</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是否所有的客户或项目我们都要去努力争取？</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 失去某些客户，即使对方的规模再大我们也毫无遗憾？</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 失去某些客户，我们最为后悔莫及？</w:t>
            </w:r>
          </w:p>
          <w:p w:rsidR="0030643B" w:rsidRPr="0030643B"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三．我们与对手的差异</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 产品的差异</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品牌的差异</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 服务的差异</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 政策的差异</w:t>
            </w:r>
          </w:p>
          <w:p w:rsidR="0030643B" w:rsidRDefault="0030643B" w:rsidP="0030643B">
            <w:pPr>
              <w:pStyle w:val="p0"/>
              <w:snapToGrid w:val="0"/>
              <w:rPr>
                <w:rFonts w:ascii="微软雅黑" w:eastAsia="微软雅黑" w:hAnsi="微软雅黑"/>
                <w:sz w:val="18"/>
                <w:szCs w:val="20"/>
              </w:rPr>
            </w:pPr>
          </w:p>
          <w:p w:rsidR="0030643B" w:rsidRPr="0030643B" w:rsidRDefault="0030643B" w:rsidP="0030643B">
            <w:pPr>
              <w:rPr>
                <w:rFonts w:ascii="微软雅黑" w:eastAsia="微软雅黑" w:hAnsi="微软雅黑" w:cs="宋体"/>
                <w:b/>
                <w:bCs/>
                <w:kern w:val="0"/>
                <w:szCs w:val="21"/>
              </w:rPr>
            </w:pPr>
            <w:r w:rsidRPr="0030643B">
              <w:rPr>
                <w:rFonts w:ascii="微软雅黑" w:eastAsia="微软雅黑" w:hAnsi="微软雅黑" w:cs="宋体" w:hint="eastAsia"/>
                <w:b/>
                <w:bCs/>
                <w:kern w:val="0"/>
                <w:szCs w:val="21"/>
              </w:rPr>
              <w:t>第三模块：大客户销售人员的沟通与交流的艺术</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 如何听--怎样的态度及如何准备</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如何说--听众是谁？他们的关注点？如何讲出精彩？如何解答疑难问题？</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 如何写--PPT演示如何脱颖而出</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 如何读--文字中的言外之意</w:t>
            </w:r>
          </w:p>
          <w:p w:rsid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听说读写的练习</w:t>
            </w:r>
          </w:p>
          <w:p w:rsidR="0030643B" w:rsidRPr="0030643B" w:rsidRDefault="0030643B" w:rsidP="0030643B">
            <w:pPr>
              <w:pStyle w:val="p0"/>
              <w:snapToGrid w:val="0"/>
              <w:rPr>
                <w:rFonts w:ascii="微软雅黑" w:eastAsia="微软雅黑" w:hAnsi="微软雅黑"/>
                <w:sz w:val="18"/>
                <w:szCs w:val="20"/>
              </w:rPr>
            </w:pPr>
          </w:p>
        </w:tc>
        <w:tc>
          <w:tcPr>
            <w:tcW w:w="5341" w:type="dxa"/>
            <w:tcBorders>
              <w:top w:val="single" w:sz="4" w:space="0" w:color="A6A6A6"/>
              <w:bottom w:val="single" w:sz="4" w:space="0" w:color="A6A6A6"/>
            </w:tcBorders>
            <w:shd w:val="clear" w:color="auto" w:fill="F2F2F2"/>
          </w:tcPr>
          <w:p w:rsidR="0030643B" w:rsidRPr="0030643B" w:rsidRDefault="0030643B" w:rsidP="0030643B">
            <w:pPr>
              <w:rPr>
                <w:rFonts w:ascii="微软雅黑" w:eastAsia="微软雅黑" w:hAnsi="微软雅黑" w:cs="宋体"/>
                <w:b/>
                <w:bCs/>
                <w:kern w:val="0"/>
                <w:szCs w:val="21"/>
              </w:rPr>
            </w:pPr>
            <w:r w:rsidRPr="0030643B">
              <w:rPr>
                <w:rFonts w:ascii="微软雅黑" w:eastAsia="微软雅黑" w:hAnsi="微软雅黑" w:cs="宋体" w:hint="eastAsia"/>
                <w:b/>
                <w:bCs/>
                <w:kern w:val="0"/>
                <w:szCs w:val="21"/>
              </w:rPr>
              <w:lastRenderedPageBreak/>
              <w:t>第四模块：客户开发与销售谋略</w:t>
            </w: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一．知己知彼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1.价格的对比</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2.技术的对比</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3.服务的对比</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4.其他的不同</w:t>
            </w:r>
          </w:p>
          <w:p w:rsidR="0030643B" w:rsidRPr="0030643B"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二．不战而胜</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xml:space="preserve">1. 整合资源， </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创新思维，</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案例分析：GE公司奥运会成功案例分享</w:t>
            </w:r>
          </w:p>
          <w:p w:rsid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xml:space="preserve">             GE公司亚运会失败案例总结</w:t>
            </w:r>
          </w:p>
          <w:p w:rsidR="0030643B" w:rsidRPr="0030643B"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三.锁定目标，步步为营</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 产品如何定位</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市场如何选择</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 客户如何定义</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 卖点如何提炼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5. 计划如何制定</w:t>
            </w:r>
          </w:p>
          <w:p w:rsidR="00125129"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xml:space="preserve">6. 人员与机构的设置   </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xml:space="preserve"> </w:t>
            </w:r>
          </w:p>
          <w:p w:rsidR="0030643B" w:rsidRDefault="0030643B" w:rsidP="001D2099">
            <w:pPr>
              <w:rPr>
                <w:rFonts w:ascii="微软雅黑" w:eastAsia="微软雅黑" w:hAnsi="微软雅黑" w:cs="宋体"/>
                <w:b/>
                <w:bCs/>
                <w:kern w:val="0"/>
                <w:szCs w:val="18"/>
              </w:rPr>
            </w:pPr>
            <w:r w:rsidRPr="0030643B">
              <w:rPr>
                <w:rFonts w:ascii="微软雅黑" w:eastAsia="微软雅黑" w:hAnsi="微软雅黑" w:cs="宋体" w:hint="eastAsia"/>
                <w:b/>
                <w:bCs/>
                <w:kern w:val="0"/>
                <w:szCs w:val="18"/>
              </w:rPr>
              <w:t>第五模块：针对大客户的销售模式</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
                <w:bCs/>
                <w:kern w:val="0"/>
                <w:sz w:val="18"/>
                <w:szCs w:val="18"/>
              </w:rPr>
              <w:t>一．创新思维模式的建立</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 侧重成本控制的营销模式</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侧重双赢的营销模式</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 侧重长期合作的营销模式</w:t>
            </w:r>
          </w:p>
          <w:p w:rsid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 侧重用户体验的营销模式</w:t>
            </w:r>
          </w:p>
          <w:p w:rsidR="00125129" w:rsidRPr="0030643B" w:rsidRDefault="00125129"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 w:val="18"/>
                <w:szCs w:val="18"/>
              </w:rPr>
            </w:pPr>
            <w:r w:rsidRPr="0030643B">
              <w:rPr>
                <w:rFonts w:ascii="微软雅黑" w:eastAsia="微软雅黑" w:hAnsi="微软雅黑" w:cs="宋体" w:hint="eastAsia"/>
                <w:b/>
                <w:bCs/>
                <w:kern w:val="0"/>
                <w:sz w:val="18"/>
                <w:szCs w:val="18"/>
              </w:rPr>
              <w:t>二．发现需求， 满足需求</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 客户的潜在需求规模</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 客户的采购成本</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 客户的决策者</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 客户的采购时期</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5. 我们的竞争对手</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6. 客户的特点及习惯</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7. 客户的真实需求</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8. 我们如何满足客户销售是什么</w:t>
            </w:r>
          </w:p>
          <w:p w:rsidR="001D2099"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角色演练：如果你是这家公司的销售人员，在以下三种客户的需求之下，将如何行动？</w:t>
            </w:r>
          </w:p>
          <w:p w:rsidR="0030643B" w:rsidRPr="00CD631E"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Cs/>
                <w:kern w:val="0"/>
                <w:szCs w:val="21"/>
              </w:rPr>
            </w:pPr>
            <w:r w:rsidRPr="0030643B">
              <w:rPr>
                <w:rFonts w:ascii="微软雅黑" w:eastAsia="微软雅黑" w:hAnsi="微软雅黑" w:cs="宋体" w:hint="eastAsia"/>
                <w:b/>
                <w:bCs/>
                <w:kern w:val="0"/>
                <w:szCs w:val="21"/>
              </w:rPr>
              <w:lastRenderedPageBreak/>
              <w:t>第六模块：针对大客户的SPIN顾问式销售</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S- 状况的了解</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 xml:space="preserve">P- </w:t>
            </w:r>
            <w:r w:rsidRPr="0030643B">
              <w:rPr>
                <w:rFonts w:ascii="微软雅黑" w:eastAsia="微软雅黑" w:hAnsi="微软雅黑" w:cs="宋体" w:hint="eastAsia"/>
                <w:bCs/>
                <w:kern w:val="0"/>
                <w:sz w:val="18"/>
                <w:szCs w:val="18"/>
              </w:rPr>
              <w:t>问题的发现</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 xml:space="preserve">I - </w:t>
            </w:r>
            <w:r w:rsidRPr="0030643B">
              <w:rPr>
                <w:rFonts w:ascii="微软雅黑" w:eastAsia="微软雅黑" w:hAnsi="微软雅黑" w:cs="宋体" w:hint="eastAsia"/>
                <w:bCs/>
                <w:kern w:val="0"/>
                <w:sz w:val="18"/>
                <w:szCs w:val="18"/>
              </w:rPr>
              <w:t>探讨性的方案</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 xml:space="preserve">N- </w:t>
            </w:r>
            <w:r w:rsidRPr="0030643B">
              <w:rPr>
                <w:rFonts w:ascii="微软雅黑" w:eastAsia="微软雅黑" w:hAnsi="微软雅黑" w:cs="宋体" w:hint="eastAsia"/>
                <w:bCs/>
                <w:kern w:val="0"/>
                <w:sz w:val="18"/>
                <w:szCs w:val="18"/>
              </w:rPr>
              <w:t>最终需求满足</w:t>
            </w:r>
          </w:p>
          <w:p w:rsidR="0030643B" w:rsidRPr="0030643B"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Cs w:val="21"/>
              </w:rPr>
            </w:pPr>
            <w:r w:rsidRPr="0030643B">
              <w:rPr>
                <w:rFonts w:ascii="微软雅黑" w:eastAsia="微软雅黑" w:hAnsi="微软雅黑" w:cs="宋体" w:hint="eastAsia"/>
                <w:b/>
                <w:bCs/>
                <w:kern w:val="0"/>
                <w:szCs w:val="21"/>
              </w:rPr>
              <w:t>第七模块：如何具体推荐产品</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 xml:space="preserve"> 使客户购买特性和产品特性相一致</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w:t>
            </w:r>
            <w:r w:rsidRPr="0030643B">
              <w:rPr>
                <w:rFonts w:ascii="微软雅黑" w:eastAsia="微软雅黑" w:hAnsi="微软雅黑" w:cs="宋体" w:hint="eastAsia"/>
                <w:bCs/>
                <w:kern w:val="0"/>
                <w:sz w:val="18"/>
                <w:szCs w:val="18"/>
              </w:rPr>
              <w:t>处理好内部销售问题</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FAB</w:t>
            </w:r>
            <w:r w:rsidRPr="0030643B">
              <w:rPr>
                <w:rFonts w:ascii="微软雅黑" w:eastAsia="微软雅黑" w:hAnsi="微软雅黑" w:cs="宋体" w:hint="eastAsia"/>
                <w:bCs/>
                <w:kern w:val="0"/>
                <w:sz w:val="18"/>
                <w:szCs w:val="18"/>
              </w:rPr>
              <w:t>方法的运用</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w:t>
            </w:r>
            <w:r w:rsidRPr="0030643B">
              <w:rPr>
                <w:rFonts w:ascii="微软雅黑" w:eastAsia="微软雅黑" w:hAnsi="微软雅黑" w:cs="宋体" w:hint="eastAsia"/>
                <w:bCs/>
                <w:kern w:val="0"/>
                <w:sz w:val="18"/>
                <w:szCs w:val="18"/>
              </w:rPr>
              <w:t>推荐商品时的注意事项</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w:t>
            </w:r>
            <w:r w:rsidRPr="0030643B">
              <w:rPr>
                <w:rFonts w:ascii="微软雅黑" w:eastAsia="微软雅黑" w:hAnsi="微软雅黑" w:cs="宋体" w:hint="eastAsia"/>
                <w:bCs/>
                <w:kern w:val="0"/>
                <w:sz w:val="18"/>
                <w:szCs w:val="18"/>
              </w:rPr>
              <w:t>通过助销装备来推荐产品</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w:t>
            </w:r>
            <w:r w:rsidRPr="0030643B">
              <w:rPr>
                <w:rFonts w:ascii="微软雅黑" w:eastAsia="微软雅黑" w:hAnsi="微软雅黑" w:cs="宋体" w:hint="eastAsia"/>
                <w:bCs/>
                <w:kern w:val="0"/>
                <w:sz w:val="18"/>
                <w:szCs w:val="18"/>
              </w:rPr>
              <w:t>巧用戏剧效果推荐产品</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bCs/>
                <w:kern w:val="0"/>
                <w:sz w:val="18"/>
                <w:szCs w:val="18"/>
              </w:rPr>
              <w:t></w:t>
            </w:r>
            <w:r w:rsidRPr="0030643B">
              <w:rPr>
                <w:rFonts w:ascii="微软雅黑" w:eastAsia="微软雅黑" w:hAnsi="微软雅黑" w:cs="宋体" w:hint="eastAsia"/>
                <w:bCs/>
                <w:kern w:val="0"/>
                <w:sz w:val="18"/>
                <w:szCs w:val="18"/>
              </w:rPr>
              <w:t>使用适于客户的语言交谈</w:t>
            </w:r>
          </w:p>
          <w:p w:rsidR="0030643B" w:rsidRPr="0030643B" w:rsidRDefault="0030643B" w:rsidP="0030643B">
            <w:pPr>
              <w:rPr>
                <w:rFonts w:ascii="微软雅黑" w:eastAsia="微软雅黑" w:hAnsi="微软雅黑" w:cs="宋体"/>
                <w:bCs/>
                <w:kern w:val="0"/>
                <w:sz w:val="18"/>
                <w:szCs w:val="18"/>
              </w:rPr>
            </w:pPr>
          </w:p>
          <w:p w:rsidR="0030643B" w:rsidRPr="0030643B" w:rsidRDefault="0030643B" w:rsidP="0030643B">
            <w:pPr>
              <w:rPr>
                <w:rFonts w:ascii="微软雅黑" w:eastAsia="微软雅黑" w:hAnsi="微软雅黑" w:cs="宋体"/>
                <w:b/>
                <w:bCs/>
                <w:kern w:val="0"/>
                <w:szCs w:val="21"/>
              </w:rPr>
            </w:pPr>
            <w:r w:rsidRPr="0030643B">
              <w:rPr>
                <w:rFonts w:ascii="微软雅黑" w:eastAsia="微软雅黑" w:hAnsi="微软雅黑" w:cs="宋体" w:hint="eastAsia"/>
                <w:b/>
                <w:bCs/>
                <w:kern w:val="0"/>
                <w:szCs w:val="21"/>
              </w:rPr>
              <w:t>第八模块 大客户销售人员的自我修炼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1、不断的自我完善的修炼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2、自我领导的修炼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3、自我管理的修炼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4、双赢思维人际领导的修炼</w:t>
            </w:r>
          </w:p>
          <w:p w:rsidR="0030643B"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5、有效沟通的修炼</w:t>
            </w:r>
          </w:p>
          <w:p w:rsidR="00D54F9A" w:rsidRPr="0030643B" w:rsidRDefault="0030643B" w:rsidP="0030643B">
            <w:pPr>
              <w:rPr>
                <w:rFonts w:ascii="微软雅黑" w:eastAsia="微软雅黑" w:hAnsi="微软雅黑" w:cs="宋体"/>
                <w:bCs/>
                <w:kern w:val="0"/>
                <w:sz w:val="18"/>
                <w:szCs w:val="18"/>
              </w:rPr>
            </w:pPr>
            <w:r w:rsidRPr="0030643B">
              <w:rPr>
                <w:rFonts w:ascii="微软雅黑" w:eastAsia="微软雅黑" w:hAnsi="微软雅黑" w:cs="宋体" w:hint="eastAsia"/>
                <w:bCs/>
                <w:kern w:val="0"/>
                <w:sz w:val="18"/>
                <w:szCs w:val="18"/>
              </w:rPr>
              <w:t>6、创新合作模式的修炼</w:t>
            </w:r>
          </w:p>
          <w:p w:rsidR="0030643B" w:rsidRDefault="0030643B" w:rsidP="0030643B">
            <w:pPr>
              <w:rPr>
                <w:rFonts w:ascii="微软雅黑" w:eastAsia="微软雅黑" w:hAnsi="微软雅黑" w:cs="宋体"/>
                <w:bCs/>
                <w:kern w:val="0"/>
                <w:sz w:val="18"/>
                <w:szCs w:val="18"/>
              </w:rPr>
            </w:pPr>
          </w:p>
          <w:p w:rsidR="0030643B" w:rsidRDefault="0030643B" w:rsidP="0030643B">
            <w:pPr>
              <w:rPr>
                <w:rFonts w:ascii="微软雅黑" w:eastAsia="微软雅黑" w:hAnsi="微软雅黑" w:cs="宋体"/>
                <w:b/>
                <w:bCs/>
                <w:kern w:val="0"/>
                <w:szCs w:val="21"/>
              </w:rPr>
            </w:pPr>
            <w:r w:rsidRPr="0030643B">
              <w:rPr>
                <w:rFonts w:ascii="微软雅黑" w:eastAsia="微软雅黑" w:hAnsi="微软雅黑" w:cs="宋体" w:hint="eastAsia"/>
                <w:b/>
                <w:bCs/>
                <w:kern w:val="0"/>
                <w:szCs w:val="21"/>
              </w:rPr>
              <w:t>总结与回顾</w:t>
            </w:r>
          </w:p>
          <w:p w:rsidR="0030643B" w:rsidRPr="0030643B" w:rsidRDefault="0030643B" w:rsidP="0030643B">
            <w:pPr>
              <w:rPr>
                <w:rFonts w:ascii="微软雅黑" w:eastAsia="微软雅黑" w:hAnsi="微软雅黑" w:cs="宋体"/>
                <w:bCs/>
                <w:kern w:val="0"/>
                <w:sz w:val="18"/>
                <w:szCs w:val="18"/>
              </w:rPr>
            </w:pPr>
          </w:p>
        </w:tc>
      </w:tr>
    </w:tbl>
    <w:p w:rsidR="0030643B" w:rsidRDefault="0030643B">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Pr>
          <w:rFonts w:eastAsia="微软雅黑" w:cs="宋体" w:hint="eastAsia"/>
          <w:b/>
          <w:bCs/>
          <w:color w:val="0070C0"/>
          <w:kern w:val="0"/>
          <w:sz w:val="24"/>
          <w:szCs w:val="24"/>
        </w:rPr>
        <w:t>r</w:t>
      </w:r>
    </w:p>
    <w:p w:rsidR="00AB23ED" w:rsidRDefault="0030643B" w:rsidP="00AB23ED">
      <w:pPr>
        <w:rPr>
          <w:rFonts w:eastAsia="微软雅黑" w:cs="微软雅黑"/>
          <w:b/>
          <w:bCs/>
          <w:sz w:val="20"/>
          <w:szCs w:val="28"/>
          <w:shd w:val="clear" w:color="auto" w:fill="FFFFFF"/>
        </w:rPr>
      </w:pPr>
      <w:r>
        <w:rPr>
          <w:rFonts w:eastAsia="微软雅黑" w:cs="微软雅黑" w:hint="eastAsia"/>
          <w:b/>
          <w:bCs/>
          <w:sz w:val="20"/>
          <w:szCs w:val="28"/>
          <w:shd w:val="clear" w:color="auto" w:fill="FFFFFF"/>
        </w:rPr>
        <w:t>鲍</w:t>
      </w:r>
      <w:r w:rsidR="00AB23ED" w:rsidRPr="00AB23ED">
        <w:rPr>
          <w:rFonts w:eastAsia="微软雅黑" w:cs="微软雅黑" w:hint="eastAsia"/>
          <w:b/>
          <w:bCs/>
          <w:sz w:val="20"/>
          <w:szCs w:val="28"/>
          <w:shd w:val="clear" w:color="auto" w:fill="FFFFFF"/>
        </w:rPr>
        <w:t>老师</w:t>
      </w:r>
    </w:p>
    <w:p w:rsidR="00E475EF" w:rsidRPr="00E475EF" w:rsidRDefault="00E475EF" w:rsidP="00AB23ED">
      <w:pPr>
        <w:rPr>
          <w:rFonts w:eastAsia="微软雅黑" w:cs="微软雅黑"/>
          <w:b/>
          <w:bCs/>
          <w:sz w:val="20"/>
          <w:szCs w:val="28"/>
          <w:shd w:val="clear" w:color="auto" w:fill="FFFFFF"/>
        </w:rPr>
      </w:pPr>
    </w:p>
    <w:p w:rsidR="0030643B" w:rsidRPr="00E475EF"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hint="eastAsia"/>
          <w:sz w:val="18"/>
          <w:szCs w:val="18"/>
          <w:shd w:val="clear" w:color="auto" w:fill="FFFFFF"/>
        </w:rPr>
        <w:t>通用电气公司亚太区营销总监</w:t>
      </w:r>
    </w:p>
    <w:p w:rsidR="0030643B" w:rsidRPr="00E475EF"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sz w:val="18"/>
          <w:szCs w:val="18"/>
          <w:shd w:val="clear" w:color="auto" w:fill="FFFFFF"/>
        </w:rPr>
        <w:t xml:space="preserve">2007 - </w:t>
      </w:r>
    </w:p>
    <w:p w:rsidR="0030643B" w:rsidRPr="00E475EF"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hint="eastAsia"/>
          <w:sz w:val="18"/>
          <w:szCs w:val="18"/>
          <w:shd w:val="clear" w:color="auto" w:fill="FFFFFF"/>
        </w:rPr>
        <w:t>法国施耐德电气公司产品总监</w:t>
      </w:r>
    </w:p>
    <w:p w:rsidR="0030643B" w:rsidRPr="00E475EF"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sz w:val="18"/>
          <w:szCs w:val="18"/>
          <w:shd w:val="clear" w:color="auto" w:fill="FFFFFF"/>
        </w:rPr>
        <w:t>2002 - 2007</w:t>
      </w:r>
    </w:p>
    <w:p w:rsidR="0030643B" w:rsidRPr="00E475EF"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hint="eastAsia"/>
          <w:sz w:val="18"/>
          <w:szCs w:val="18"/>
          <w:shd w:val="clear" w:color="auto" w:fill="FFFFFF"/>
        </w:rPr>
        <w:t>西门子电气公司渠道销售经理</w:t>
      </w:r>
    </w:p>
    <w:p w:rsidR="0030643B" w:rsidRPr="00E475EF"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sz w:val="18"/>
          <w:szCs w:val="18"/>
          <w:shd w:val="clear" w:color="auto" w:fill="FFFFFF"/>
        </w:rPr>
        <w:t>1997 - 2002</w:t>
      </w:r>
    </w:p>
    <w:p w:rsidR="0030643B" w:rsidRDefault="0030643B"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hint="eastAsia"/>
          <w:sz w:val="18"/>
          <w:szCs w:val="18"/>
          <w:shd w:val="clear" w:color="auto" w:fill="FFFFFF"/>
        </w:rPr>
        <w:t>荷兰飞利浦公司销售经理</w:t>
      </w:r>
    </w:p>
    <w:p w:rsidR="00E475EF" w:rsidRPr="00E475EF" w:rsidRDefault="00E475EF" w:rsidP="00E475EF">
      <w:pPr>
        <w:rPr>
          <w:rFonts w:ascii="微软雅黑" w:eastAsia="微软雅黑" w:hAnsi="微软雅黑" w:cs="微软雅黑"/>
          <w:sz w:val="18"/>
          <w:szCs w:val="18"/>
          <w:shd w:val="clear" w:color="auto" w:fill="FFFFFF"/>
        </w:rPr>
      </w:pPr>
      <w:r w:rsidRPr="00E475EF">
        <w:rPr>
          <w:rFonts w:ascii="微软雅黑" w:eastAsia="微软雅黑" w:hAnsi="微软雅黑" w:cs="微软雅黑"/>
          <w:sz w:val="18"/>
          <w:szCs w:val="18"/>
          <w:shd w:val="clear" w:color="auto" w:fill="FFFFFF"/>
        </w:rPr>
        <w:t>1995 - 1997</w:t>
      </w:r>
    </w:p>
    <w:p w:rsidR="00AB23ED" w:rsidRPr="00AD6959" w:rsidRDefault="0030643B" w:rsidP="00AB23ED">
      <w:pPr>
        <w:rPr>
          <w:rFonts w:ascii="微软雅黑" w:eastAsia="微软雅黑" w:hAnsi="微软雅黑" w:cs="微软雅黑"/>
          <w:sz w:val="18"/>
          <w:szCs w:val="18"/>
          <w:shd w:val="clear" w:color="auto" w:fill="FFFFFF"/>
        </w:rPr>
      </w:pPr>
      <w:r>
        <w:rPr>
          <w:rFonts w:ascii="微软雅黑" w:eastAsia="微软雅黑" w:hAnsi="微软雅黑" w:cs="微软雅黑" w:hint="eastAsia"/>
          <w:sz w:val="18"/>
          <w:szCs w:val="18"/>
          <w:shd w:val="clear" w:color="auto" w:fill="FFFFFF"/>
        </w:rPr>
        <w:t xml:space="preserve"> </w:t>
      </w:r>
      <w:r>
        <w:rPr>
          <w:rFonts w:ascii="微软雅黑" w:eastAsia="微软雅黑" w:hAnsi="微软雅黑" w:cs="微软雅黑"/>
          <w:sz w:val="18"/>
          <w:szCs w:val="18"/>
          <w:shd w:val="clear" w:color="auto" w:fill="FFFFFF"/>
        </w:rPr>
        <w:t xml:space="preserve"> </w:t>
      </w:r>
    </w:p>
    <w:p w:rsidR="0030643B" w:rsidRPr="0030643B" w:rsidRDefault="0030643B" w:rsidP="0030643B">
      <w:pPr>
        <w:ind w:firstLineChars="200" w:firstLine="360"/>
        <w:rPr>
          <w:rFonts w:ascii="微软雅黑" w:eastAsia="微软雅黑" w:hAnsi="微软雅黑" w:cs="微软雅黑"/>
          <w:sz w:val="18"/>
          <w:szCs w:val="18"/>
          <w:shd w:val="clear" w:color="auto" w:fill="FFFFFF"/>
        </w:rPr>
      </w:pPr>
      <w:r w:rsidRPr="0030643B">
        <w:rPr>
          <w:rFonts w:ascii="微软雅黑" w:eastAsia="微软雅黑" w:hAnsi="微软雅黑" w:cs="微软雅黑" w:hint="eastAsia"/>
          <w:sz w:val="18"/>
          <w:szCs w:val="18"/>
          <w:shd w:val="clear" w:color="auto" w:fill="FFFFFF"/>
        </w:rPr>
        <w:t>北京大学经济系研究生；美国南加州大学（USC）工商管理硕士；</w:t>
      </w:r>
    </w:p>
    <w:p w:rsidR="0030643B" w:rsidRPr="0030643B" w:rsidRDefault="0030643B" w:rsidP="0030643B">
      <w:pPr>
        <w:ind w:firstLineChars="200" w:firstLine="360"/>
        <w:rPr>
          <w:rFonts w:ascii="微软雅黑" w:eastAsia="微软雅黑" w:hAnsi="微软雅黑" w:cs="微软雅黑"/>
          <w:sz w:val="18"/>
          <w:szCs w:val="18"/>
          <w:shd w:val="clear" w:color="auto" w:fill="FFFFFF"/>
        </w:rPr>
      </w:pPr>
      <w:r w:rsidRPr="0030643B">
        <w:rPr>
          <w:rFonts w:ascii="微软雅黑" w:eastAsia="微软雅黑" w:hAnsi="微软雅黑" w:cs="微软雅黑" w:hint="eastAsia"/>
          <w:sz w:val="18"/>
          <w:szCs w:val="18"/>
          <w:shd w:val="clear" w:color="auto" w:fill="FFFFFF"/>
        </w:rPr>
        <w:t>营销学、客户分析学、谈判技巧专家，资深营销管理培训师。</w:t>
      </w:r>
    </w:p>
    <w:p w:rsidR="0030643B" w:rsidRPr="0030643B" w:rsidRDefault="0030643B" w:rsidP="0030643B">
      <w:pPr>
        <w:ind w:firstLineChars="200" w:firstLine="360"/>
        <w:rPr>
          <w:rFonts w:ascii="微软雅黑" w:eastAsia="微软雅黑" w:hAnsi="微软雅黑" w:cs="微软雅黑"/>
          <w:sz w:val="18"/>
          <w:szCs w:val="18"/>
          <w:shd w:val="clear" w:color="auto" w:fill="FFFFFF"/>
        </w:rPr>
      </w:pPr>
      <w:r w:rsidRPr="0030643B">
        <w:rPr>
          <w:rFonts w:ascii="微软雅黑" w:eastAsia="微软雅黑" w:hAnsi="微软雅黑" w:cs="微软雅黑" w:hint="eastAsia"/>
          <w:sz w:val="18"/>
          <w:szCs w:val="18"/>
          <w:shd w:val="clear" w:color="auto" w:fill="FFFFFF"/>
        </w:rPr>
        <w:t>一位通过自身的不断努力，从基层员工逐渐成长为跨国公司高层管理人员的成功职业经理人，拥有20多年的不同文化背景之下</w:t>
      </w:r>
      <w:r w:rsidRPr="0030643B">
        <w:rPr>
          <w:rFonts w:ascii="微软雅黑" w:eastAsia="微软雅黑" w:hAnsi="微软雅黑" w:cs="微软雅黑" w:hint="eastAsia"/>
          <w:sz w:val="18"/>
          <w:szCs w:val="18"/>
          <w:shd w:val="clear" w:color="auto" w:fill="FFFFFF"/>
        </w:rPr>
        <w:lastRenderedPageBreak/>
        <w:t>及不同工作岗位上的多方实际工作经验，如销售管理，市场管理，渠道管理，产品管理，人员管理等；同时，在企业由小长大，由若变强的转变过程中如何抓住机遇，调配资源，充分发挥与展示自身的优势，而自身也经历了由地区销售经理，渠道销售经理，市场经理，大中华区产品与市场总监，到亚太区销售与市场总监的成长历练；多年在营销市场一线工作的实践经验使鲍老师具有犀利与独到的眼光---分析与判断市场，开发与维护客户，培养与管理营销团队；通过讲述自身在不同知名企业中的不同成长经历，例如某些最初销售规模只有1-2千万，处于刚刚起步阶段的企业，如何整合资源把握机遇，并最终成长为20-30亿的行业领先者的案例，引导学员分析与思考其中的经验与教训，启发与帮助受训人员如何通过他山之石，“悟”出自身经营与管理之“道”。</w:t>
      </w:r>
    </w:p>
    <w:p w:rsidR="00AB23ED" w:rsidRDefault="0030643B" w:rsidP="00125129">
      <w:pPr>
        <w:ind w:firstLineChars="200" w:firstLine="360"/>
        <w:rPr>
          <w:rFonts w:ascii="微软雅黑" w:eastAsia="微软雅黑" w:hAnsi="微软雅黑" w:cs="微软雅黑"/>
          <w:sz w:val="18"/>
          <w:szCs w:val="18"/>
          <w:shd w:val="clear" w:color="auto" w:fill="FFFFFF"/>
        </w:rPr>
      </w:pPr>
      <w:r w:rsidRPr="0030643B">
        <w:rPr>
          <w:rFonts w:ascii="微软雅黑" w:eastAsia="微软雅黑" w:hAnsi="微软雅黑" w:cs="微软雅黑" w:hint="eastAsia"/>
          <w:sz w:val="18"/>
          <w:szCs w:val="18"/>
          <w:shd w:val="clear" w:color="auto" w:fill="FFFFFF"/>
        </w:rPr>
        <w:t>自2004年进入职业培训以来，鲍老师主讲过700多场营销管理及人员管理等相关培训课程，接受培训与辅导的学员近20，000人，其中既有希望自身能够稳步发展的国内民营企业，也有计划迅速在国内市场寻求发展的外资企业；既有在发展中遇到瓶颈的中小企业，也有在竞争中缺乏创新的大型企业；鲍老师结合自身丰富的实战工作经历，采用合理的理论与实践的有效结合，让受训人员通常能够感受到茅塞顿开，贴近实际，因而培训效果深受学员的好评。</w:t>
      </w:r>
    </w:p>
    <w:p w:rsidR="0030643B" w:rsidRDefault="0030643B" w:rsidP="0030643B">
      <w:pPr>
        <w:rPr>
          <w:rFonts w:ascii="微软雅黑" w:eastAsia="微软雅黑" w:hAnsi="微软雅黑" w:cs="微软雅黑"/>
          <w:sz w:val="18"/>
          <w:szCs w:val="18"/>
          <w:shd w:val="clear" w:color="auto" w:fill="FFFFFF"/>
        </w:rPr>
      </w:pPr>
    </w:p>
    <w:p w:rsidR="00E475EF" w:rsidRPr="00AD6959" w:rsidRDefault="00E475EF" w:rsidP="0030643B">
      <w:pPr>
        <w:rPr>
          <w:rFonts w:ascii="微软雅黑" w:eastAsia="微软雅黑" w:hAnsi="微软雅黑" w:cs="微软雅黑"/>
          <w:sz w:val="18"/>
          <w:szCs w:val="18"/>
          <w:shd w:val="clear" w:color="auto" w:fill="FFFFFF"/>
        </w:rPr>
      </w:pPr>
    </w:p>
    <w:p w:rsidR="0030643B" w:rsidRPr="0030643B" w:rsidRDefault="0030643B" w:rsidP="0030643B">
      <w:pPr>
        <w:rPr>
          <w:rFonts w:ascii="微软雅黑" w:eastAsia="微软雅黑" w:hAnsi="微软雅黑" w:cs="微软雅黑"/>
          <w:sz w:val="18"/>
          <w:szCs w:val="18"/>
          <w:shd w:val="clear" w:color="auto" w:fill="FFFFFF"/>
        </w:rPr>
      </w:pPr>
      <w:bookmarkStart w:id="2" w:name="_Hlk533836665"/>
      <w:r w:rsidRPr="0030643B">
        <w:rPr>
          <w:rFonts w:ascii="微软雅黑" w:eastAsia="微软雅黑" w:hAnsi="微软雅黑" w:cs="微软雅黑" w:hint="eastAsia"/>
          <w:b/>
          <w:sz w:val="20"/>
          <w:szCs w:val="18"/>
          <w:shd w:val="clear" w:color="auto" w:fill="FFFFFF"/>
        </w:rPr>
        <w:t>曾培训或咨询过的企业有</w:t>
      </w:r>
      <w:r>
        <w:rPr>
          <w:rFonts w:ascii="微软雅黑" w:eastAsia="微软雅黑" w:hAnsi="微软雅黑" w:cs="微软雅黑" w:hint="eastAsia"/>
          <w:b/>
          <w:sz w:val="20"/>
          <w:szCs w:val="18"/>
          <w:shd w:val="clear" w:color="auto" w:fill="FFFFFF"/>
        </w:rPr>
        <w:t>：</w:t>
      </w:r>
    </w:p>
    <w:bookmarkEnd w:id="2"/>
    <w:p w:rsidR="0030643B" w:rsidRPr="0030643B" w:rsidRDefault="0030643B" w:rsidP="0030643B">
      <w:pPr>
        <w:rPr>
          <w:rFonts w:ascii="微软雅黑" w:eastAsia="微软雅黑" w:hAnsi="微软雅黑" w:cs="微软雅黑"/>
          <w:sz w:val="18"/>
          <w:szCs w:val="18"/>
          <w:shd w:val="clear" w:color="auto" w:fill="FFFFFF"/>
        </w:rPr>
      </w:pPr>
      <w:r w:rsidRPr="0030643B">
        <w:rPr>
          <w:rFonts w:ascii="微软雅黑" w:eastAsia="微软雅黑" w:hAnsi="微软雅黑" w:cs="微软雅黑" w:hint="eastAsia"/>
          <w:sz w:val="18"/>
          <w:szCs w:val="18"/>
          <w:shd w:val="clear" w:color="auto" w:fill="FFFFFF"/>
        </w:rPr>
        <w:t>德国博世，松下电气，科勒卫浴、东风汽车，三一重工，三菱电梯、法国海格电气、艾默生电气公司，中兴通讯，迈瑞医疗器械，比亚迪，青岛中化实业、奥林巴斯、联邦快递、汇丰银行、长城集团、万丰奥特控股集团、西安德宝、江苏华通、天津市达恩机电等。 北京市城乡贸易集团、 华普超市、 中国邮政邮购局、十省市邮局、 中国电信、北京启明星晨三和国际集团有限公司、鹏达房地产开发有限公司、柯尼卡美能达商用科技制造（香港）有限公司、中信物业、信统光电科技（深圳）有限公司、深圳天华会计师事务所有限公司、深圳康冠电脑技术KTC有限公司、深圳市朗宁通信技术服务有限公司、深圳航嘉电源技术有限公司、TCL、广州海欧卫浴用品股份有限公司、江铃汽车、中国网通、友邦保险、中电集团、海南马自达、广州壹时代、深圳恒波通讯。金碟软件（中国）有限公司等。</w:t>
      </w:r>
    </w:p>
    <w:p w:rsidR="0030643B" w:rsidRPr="0030643B" w:rsidRDefault="0030643B" w:rsidP="0030643B">
      <w:pPr>
        <w:rPr>
          <w:rFonts w:ascii="微软雅黑" w:eastAsia="微软雅黑" w:hAnsi="微软雅黑" w:cs="微软雅黑"/>
          <w:sz w:val="18"/>
          <w:szCs w:val="18"/>
          <w:shd w:val="clear" w:color="auto" w:fill="FFFFFF"/>
        </w:rPr>
      </w:pPr>
    </w:p>
    <w:p w:rsidR="0030643B" w:rsidRPr="0030643B" w:rsidRDefault="0030643B" w:rsidP="00E475EF">
      <w:pPr>
        <w:ind w:firstLineChars="200" w:firstLine="360"/>
        <w:rPr>
          <w:rFonts w:ascii="微软雅黑" w:eastAsia="微软雅黑" w:hAnsi="微软雅黑" w:cs="微软雅黑"/>
          <w:sz w:val="18"/>
          <w:szCs w:val="18"/>
          <w:shd w:val="clear" w:color="auto" w:fill="FFFFFF"/>
        </w:rPr>
      </w:pPr>
      <w:r w:rsidRPr="0030643B">
        <w:rPr>
          <w:rFonts w:ascii="微软雅黑" w:eastAsia="微软雅黑" w:hAnsi="微软雅黑" w:cs="微软雅黑" w:hint="eastAsia"/>
          <w:sz w:val="18"/>
          <w:szCs w:val="18"/>
          <w:shd w:val="clear" w:color="auto" w:fill="FFFFFF"/>
        </w:rPr>
        <w:t>通过自身的不断努力，从基层员工逐渐成长为跨国公司高层管理人员的成功职业经理人，拥有20多年的不同文化背景之下及不同工作岗位上的多方实际工作经验，如销售管理，市场管理，渠道管理，产品管理，人员管理等；同时，在企业由小长大，由若变强的转变过程中如何抓住机遇，调配资源，充分发挥与展示自身的优势，而自身也经历了由地区销售经理，渠道销售经理，市场经理，大中华区产品与市场总监，到亚太区销售与市场总监的成长历练；多年在营销市场一线工作的实践经验使鲍老师具有犀利与独到的眼光---分析与判断市场，开发与维护客户，培养与管理营销团队；通过讲述自身在不同知名企业中的不同成长经历，例如某些最初销售规模只有1-2千万，处于刚刚起步阶段的企业，如何整合资源把握机遇，并最终成长为20-30亿的行业领先者的案例，引导学员分析与思考其中的经验与教训，启发与帮助受训人员如何通过他山之石，“悟”出自身经营与管理之“道”。</w:t>
      </w:r>
    </w:p>
    <w:p w:rsidR="00AB23ED" w:rsidRPr="00AD6959" w:rsidRDefault="0030643B" w:rsidP="0030643B">
      <w:pPr>
        <w:rPr>
          <w:rFonts w:eastAsia="微软雅黑" w:cs="宋体"/>
          <w:bCs/>
          <w:kern w:val="0"/>
          <w:sz w:val="18"/>
          <w:szCs w:val="18"/>
        </w:rPr>
      </w:pPr>
      <w:r w:rsidRPr="0030643B">
        <w:rPr>
          <w:rFonts w:ascii="微软雅黑" w:eastAsia="微软雅黑" w:hAnsi="微软雅黑" w:cs="微软雅黑" w:hint="eastAsia"/>
          <w:sz w:val="18"/>
          <w:szCs w:val="18"/>
          <w:shd w:val="clear" w:color="auto" w:fill="FFFFFF"/>
        </w:rPr>
        <w:tab/>
        <w:t>自2004年进入职业培训以来，鲍老师主讲过700多场营销管理及人员管理等相关培训课程，接受培训与辅导的学员近20，000人，其中既有希望自身能够稳步发展的国内民营企业，也有计划迅速在国内市场寻求发展的外资企业；既有在发展中遇到瓶颈的中小企业，也有在竞争中缺乏创新的大型企业；鲍老师结合自身丰富的实战工作经历，采用合理的理论与实践的有效结合，让受训人员通常能够感受到茅塞顿开，贴近实际，因而培训效果深受学员的好评。</w:t>
      </w:r>
    </w:p>
    <w:p w:rsidR="004514AE" w:rsidRDefault="004514AE" w:rsidP="00AB23ED">
      <w:pPr>
        <w:rPr>
          <w:rFonts w:eastAsia="微软雅黑" w:cs="宋体"/>
          <w:bCs/>
          <w:kern w:val="0"/>
          <w:sz w:val="18"/>
          <w:szCs w:val="18"/>
        </w:rPr>
      </w:pPr>
    </w:p>
    <w:p w:rsidR="004514AE" w:rsidRDefault="00E3500C" w:rsidP="00AB23ED">
      <w:pPr>
        <w:rPr>
          <w:rFonts w:eastAsia="微软雅黑" w:cs="宋体"/>
          <w:bCs/>
          <w:kern w:val="0"/>
          <w:sz w:val="18"/>
          <w:szCs w:val="18"/>
        </w:rPr>
      </w:pPr>
      <w:r w:rsidRPr="00E3500C">
        <w:rPr>
          <w:rFonts w:eastAsia="微软雅黑" w:cs="宋体" w:hint="eastAsia"/>
          <w:bCs/>
          <w:kern w:val="0"/>
          <w:sz w:val="18"/>
          <w:szCs w:val="18"/>
        </w:rPr>
        <w:t>联系人：李旭</w:t>
      </w:r>
      <w:r w:rsidRPr="00E3500C">
        <w:rPr>
          <w:rFonts w:eastAsia="微软雅黑" w:cs="宋体" w:hint="eastAsia"/>
          <w:bCs/>
          <w:kern w:val="0"/>
          <w:sz w:val="18"/>
          <w:szCs w:val="18"/>
        </w:rPr>
        <w:t xml:space="preserve">13671212151     010-82472805      </w:t>
      </w:r>
      <w:r w:rsidRPr="00E3500C">
        <w:rPr>
          <w:rFonts w:eastAsia="微软雅黑" w:cs="宋体" w:hint="eastAsia"/>
          <w:bCs/>
          <w:kern w:val="0"/>
          <w:sz w:val="18"/>
          <w:szCs w:val="18"/>
        </w:rPr>
        <w:t>会务组</w:t>
      </w:r>
      <w:r w:rsidRPr="00E3500C">
        <w:rPr>
          <w:rFonts w:eastAsia="微软雅黑" w:cs="宋体" w:hint="eastAsia"/>
          <w:bCs/>
          <w:kern w:val="0"/>
          <w:sz w:val="18"/>
          <w:szCs w:val="18"/>
        </w:rPr>
        <w:t>QQ</w:t>
      </w:r>
      <w:r w:rsidRPr="00E3500C">
        <w:rPr>
          <w:rFonts w:eastAsia="微软雅黑" w:cs="宋体" w:hint="eastAsia"/>
          <w:bCs/>
          <w:kern w:val="0"/>
          <w:sz w:val="18"/>
          <w:szCs w:val="18"/>
        </w:rPr>
        <w:t>：</w:t>
      </w:r>
      <w:r w:rsidRPr="00E3500C">
        <w:rPr>
          <w:rFonts w:eastAsia="微软雅黑" w:cs="宋体" w:hint="eastAsia"/>
          <w:bCs/>
          <w:kern w:val="0"/>
          <w:sz w:val="18"/>
          <w:szCs w:val="18"/>
        </w:rPr>
        <w:t>1007944993</w:t>
      </w:r>
    </w:p>
    <w:sectPr w:rsidR="004514AE" w:rsidSect="00A36A30">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C8F" w:rsidRDefault="00486C8F">
      <w:r>
        <w:separator/>
      </w:r>
    </w:p>
  </w:endnote>
  <w:endnote w:type="continuationSeparator" w:id="1">
    <w:p w:rsidR="00486C8F" w:rsidRDefault="00486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D1" w:rsidRDefault="00D06018">
    <w:pPr>
      <w:pStyle w:val="a4"/>
    </w:pPr>
    <w:r>
      <w:rPr>
        <w:noProof/>
      </w:rPr>
      <w:drawing>
        <wp:anchor distT="0" distB="0" distL="114300" distR="114300" simplePos="0" relativeHeight="251658240"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4"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n_01302.png"/>
                  <pic:cNvPicPr>
                    <a:picLocks noChangeAspect="1"/>
                  </pic:cNvPicPr>
                </pic:nvPicPr>
                <pic:blipFill>
                  <a:blip r:embed="rId1"/>
                  <a:stretch>
                    <a:fillRect/>
                  </a:stretch>
                </pic:blipFill>
                <pic:spPr>
                  <a:xfrm>
                    <a:off x="0" y="0"/>
                    <a:ext cx="981075" cy="381000"/>
                  </a:xfrm>
                  <a:prstGeom prst="rect">
                    <a:avLst/>
                  </a:prstGeom>
                  <a:noFill/>
                  <a:ln w="9525">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C8F" w:rsidRDefault="00486C8F">
      <w:r>
        <w:separator/>
      </w:r>
    </w:p>
  </w:footnote>
  <w:footnote w:type="continuationSeparator" w:id="1">
    <w:p w:rsidR="00486C8F" w:rsidRDefault="00486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1F1F2574"/>
    <w:multiLevelType w:val="hybridMultilevel"/>
    <w:tmpl w:val="2360A1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2FD665ED"/>
    <w:multiLevelType w:val="hybridMultilevel"/>
    <w:tmpl w:val="EDC40A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AE34CF9"/>
    <w:multiLevelType w:val="hybridMultilevel"/>
    <w:tmpl w:val="51522E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4A0912BC"/>
    <w:multiLevelType w:val="hybridMultilevel"/>
    <w:tmpl w:val="C53E5B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4A710EB6"/>
    <w:multiLevelType w:val="hybridMultilevel"/>
    <w:tmpl w:val="071E5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D3A3780"/>
    <w:multiLevelType w:val="multilevel"/>
    <w:tmpl w:val="5D3A3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8D91423"/>
    <w:multiLevelType w:val="hybridMultilevel"/>
    <w:tmpl w:val="87509E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6A627C10"/>
    <w:multiLevelType w:val="multilevel"/>
    <w:tmpl w:val="6A627C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2D06E8E"/>
    <w:multiLevelType w:val="hybridMultilevel"/>
    <w:tmpl w:val="8E783C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73B94E1F"/>
    <w:multiLevelType w:val="hybridMultilevel"/>
    <w:tmpl w:val="A3A0D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DC0704F"/>
    <w:multiLevelType w:val="hybridMultilevel"/>
    <w:tmpl w:val="88F6C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8"/>
  </w:num>
  <w:num w:numId="4">
    <w:abstractNumId w:val="9"/>
  </w:num>
  <w:num w:numId="5">
    <w:abstractNumId w:val="6"/>
  </w:num>
  <w:num w:numId="6">
    <w:abstractNumId w:val="10"/>
  </w:num>
  <w:num w:numId="7">
    <w:abstractNumId w:val="13"/>
  </w:num>
  <w:num w:numId="8">
    <w:abstractNumId w:val="7"/>
  </w:num>
  <w:num w:numId="9">
    <w:abstractNumId w:val="16"/>
  </w:num>
  <w:num w:numId="10">
    <w:abstractNumId w:val="15"/>
  </w:num>
  <w:num w:numId="11">
    <w:abstractNumId w:val="5"/>
  </w:num>
  <w:num w:numId="12">
    <w:abstractNumId w:val="2"/>
  </w:num>
  <w:num w:numId="13">
    <w:abstractNumId w:val="1"/>
  </w:num>
  <w:num w:numId="14">
    <w:abstractNumId w:val="11"/>
  </w:num>
  <w:num w:numId="15">
    <w:abstractNumId w:val="3"/>
  </w:num>
  <w:num w:numId="16">
    <w:abstractNumId w:val="4"/>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D61"/>
    <w:rsid w:val="0000111F"/>
    <w:rsid w:val="00005996"/>
    <w:rsid w:val="000204E0"/>
    <w:rsid w:val="00021AB7"/>
    <w:rsid w:val="00026B8B"/>
    <w:rsid w:val="00031958"/>
    <w:rsid w:val="00034273"/>
    <w:rsid w:val="00037246"/>
    <w:rsid w:val="0004232B"/>
    <w:rsid w:val="000452EC"/>
    <w:rsid w:val="000609D6"/>
    <w:rsid w:val="00063DA2"/>
    <w:rsid w:val="000652E1"/>
    <w:rsid w:val="00066983"/>
    <w:rsid w:val="00066DB0"/>
    <w:rsid w:val="000741AD"/>
    <w:rsid w:val="00080280"/>
    <w:rsid w:val="0008184D"/>
    <w:rsid w:val="000820FB"/>
    <w:rsid w:val="00087B30"/>
    <w:rsid w:val="000974EE"/>
    <w:rsid w:val="000A3851"/>
    <w:rsid w:val="000C7CE4"/>
    <w:rsid w:val="000D3E5D"/>
    <w:rsid w:val="000E657A"/>
    <w:rsid w:val="000F3CE5"/>
    <w:rsid w:val="000F48EC"/>
    <w:rsid w:val="000F5DE7"/>
    <w:rsid w:val="00111126"/>
    <w:rsid w:val="001209D6"/>
    <w:rsid w:val="00122302"/>
    <w:rsid w:val="00125129"/>
    <w:rsid w:val="00133AC6"/>
    <w:rsid w:val="00143564"/>
    <w:rsid w:val="00163820"/>
    <w:rsid w:val="00167149"/>
    <w:rsid w:val="00175E07"/>
    <w:rsid w:val="00182D0D"/>
    <w:rsid w:val="00183856"/>
    <w:rsid w:val="00187A0D"/>
    <w:rsid w:val="00191FC3"/>
    <w:rsid w:val="001B4CF3"/>
    <w:rsid w:val="001C35AB"/>
    <w:rsid w:val="001C7201"/>
    <w:rsid w:val="001C7C94"/>
    <w:rsid w:val="001D1614"/>
    <w:rsid w:val="001D2099"/>
    <w:rsid w:val="001D73B9"/>
    <w:rsid w:val="001E0140"/>
    <w:rsid w:val="001E3F4C"/>
    <w:rsid w:val="001E492A"/>
    <w:rsid w:val="001E534B"/>
    <w:rsid w:val="001F467A"/>
    <w:rsid w:val="001F5411"/>
    <w:rsid w:val="00203283"/>
    <w:rsid w:val="00214833"/>
    <w:rsid w:val="002158C2"/>
    <w:rsid w:val="00217D6B"/>
    <w:rsid w:val="002219A6"/>
    <w:rsid w:val="002271D1"/>
    <w:rsid w:val="002418EC"/>
    <w:rsid w:val="00242756"/>
    <w:rsid w:val="00243118"/>
    <w:rsid w:val="00275A73"/>
    <w:rsid w:val="002802BE"/>
    <w:rsid w:val="00282E47"/>
    <w:rsid w:val="0028431E"/>
    <w:rsid w:val="002868D8"/>
    <w:rsid w:val="00293780"/>
    <w:rsid w:val="002A5E69"/>
    <w:rsid w:val="002D0891"/>
    <w:rsid w:val="002E2A69"/>
    <w:rsid w:val="002E5F74"/>
    <w:rsid w:val="0030643B"/>
    <w:rsid w:val="00311240"/>
    <w:rsid w:val="00316644"/>
    <w:rsid w:val="0032463D"/>
    <w:rsid w:val="00327362"/>
    <w:rsid w:val="00327F0A"/>
    <w:rsid w:val="003328A5"/>
    <w:rsid w:val="00335810"/>
    <w:rsid w:val="0033606C"/>
    <w:rsid w:val="00337259"/>
    <w:rsid w:val="00341C11"/>
    <w:rsid w:val="0034227A"/>
    <w:rsid w:val="003425AB"/>
    <w:rsid w:val="003439BD"/>
    <w:rsid w:val="0034531B"/>
    <w:rsid w:val="0034577B"/>
    <w:rsid w:val="00345F51"/>
    <w:rsid w:val="003522FC"/>
    <w:rsid w:val="00360FC4"/>
    <w:rsid w:val="00375D87"/>
    <w:rsid w:val="003769DC"/>
    <w:rsid w:val="003773D7"/>
    <w:rsid w:val="00380B8E"/>
    <w:rsid w:val="00385BE9"/>
    <w:rsid w:val="003974EA"/>
    <w:rsid w:val="003A3DAC"/>
    <w:rsid w:val="003B224E"/>
    <w:rsid w:val="003B6D66"/>
    <w:rsid w:val="003D1CE6"/>
    <w:rsid w:val="003D2A43"/>
    <w:rsid w:val="003D52B7"/>
    <w:rsid w:val="003E5055"/>
    <w:rsid w:val="003F4F0B"/>
    <w:rsid w:val="00404B57"/>
    <w:rsid w:val="00410FDA"/>
    <w:rsid w:val="004129E2"/>
    <w:rsid w:val="004252D3"/>
    <w:rsid w:val="00425A4A"/>
    <w:rsid w:val="004310DA"/>
    <w:rsid w:val="004411E7"/>
    <w:rsid w:val="004510D4"/>
    <w:rsid w:val="004514AE"/>
    <w:rsid w:val="00453BC5"/>
    <w:rsid w:val="00455623"/>
    <w:rsid w:val="004706A4"/>
    <w:rsid w:val="00483359"/>
    <w:rsid w:val="00486C8F"/>
    <w:rsid w:val="004A71F7"/>
    <w:rsid w:val="004A7D28"/>
    <w:rsid w:val="004C4489"/>
    <w:rsid w:val="004C4B92"/>
    <w:rsid w:val="004C4C30"/>
    <w:rsid w:val="004C7CDA"/>
    <w:rsid w:val="004D2D28"/>
    <w:rsid w:val="004D6D00"/>
    <w:rsid w:val="004E1669"/>
    <w:rsid w:val="004E1EE4"/>
    <w:rsid w:val="004E55DE"/>
    <w:rsid w:val="004F1D98"/>
    <w:rsid w:val="004F7076"/>
    <w:rsid w:val="0050729A"/>
    <w:rsid w:val="0051116B"/>
    <w:rsid w:val="005117AC"/>
    <w:rsid w:val="00512587"/>
    <w:rsid w:val="00517D1E"/>
    <w:rsid w:val="00520EFF"/>
    <w:rsid w:val="00524AF2"/>
    <w:rsid w:val="0052749B"/>
    <w:rsid w:val="00534563"/>
    <w:rsid w:val="005539C5"/>
    <w:rsid w:val="00560909"/>
    <w:rsid w:val="00570890"/>
    <w:rsid w:val="00572CB0"/>
    <w:rsid w:val="005A1B16"/>
    <w:rsid w:val="005A2019"/>
    <w:rsid w:val="005A3889"/>
    <w:rsid w:val="005A7C13"/>
    <w:rsid w:val="005B5456"/>
    <w:rsid w:val="005C3719"/>
    <w:rsid w:val="005C70E4"/>
    <w:rsid w:val="005E6A66"/>
    <w:rsid w:val="005F41B4"/>
    <w:rsid w:val="005F5310"/>
    <w:rsid w:val="005F6783"/>
    <w:rsid w:val="00600DF5"/>
    <w:rsid w:val="006040BE"/>
    <w:rsid w:val="006043B5"/>
    <w:rsid w:val="00605BC3"/>
    <w:rsid w:val="00614378"/>
    <w:rsid w:val="00616DF2"/>
    <w:rsid w:val="00616E7C"/>
    <w:rsid w:val="006261CD"/>
    <w:rsid w:val="006264D5"/>
    <w:rsid w:val="00634D0F"/>
    <w:rsid w:val="0064668C"/>
    <w:rsid w:val="006723BD"/>
    <w:rsid w:val="00672D9D"/>
    <w:rsid w:val="006778B2"/>
    <w:rsid w:val="00685285"/>
    <w:rsid w:val="00691AF4"/>
    <w:rsid w:val="006A3D8B"/>
    <w:rsid w:val="006B5B26"/>
    <w:rsid w:val="006C397E"/>
    <w:rsid w:val="006E158B"/>
    <w:rsid w:val="006E6297"/>
    <w:rsid w:val="00700177"/>
    <w:rsid w:val="00701AA1"/>
    <w:rsid w:val="0071662B"/>
    <w:rsid w:val="0074102E"/>
    <w:rsid w:val="007431CD"/>
    <w:rsid w:val="00746F34"/>
    <w:rsid w:val="0075244C"/>
    <w:rsid w:val="007538A8"/>
    <w:rsid w:val="00753BA1"/>
    <w:rsid w:val="00756669"/>
    <w:rsid w:val="0076295B"/>
    <w:rsid w:val="00764111"/>
    <w:rsid w:val="00772B69"/>
    <w:rsid w:val="0078066C"/>
    <w:rsid w:val="00795086"/>
    <w:rsid w:val="007A41AF"/>
    <w:rsid w:val="007B0F87"/>
    <w:rsid w:val="007B23EE"/>
    <w:rsid w:val="007B4644"/>
    <w:rsid w:val="007B472F"/>
    <w:rsid w:val="007C625B"/>
    <w:rsid w:val="007F31D0"/>
    <w:rsid w:val="007F68AF"/>
    <w:rsid w:val="00801785"/>
    <w:rsid w:val="00802D61"/>
    <w:rsid w:val="0081132D"/>
    <w:rsid w:val="00817A70"/>
    <w:rsid w:val="00822B25"/>
    <w:rsid w:val="008257B2"/>
    <w:rsid w:val="008400FA"/>
    <w:rsid w:val="00842AE1"/>
    <w:rsid w:val="00854083"/>
    <w:rsid w:val="00857A16"/>
    <w:rsid w:val="00861743"/>
    <w:rsid w:val="00862934"/>
    <w:rsid w:val="00866A75"/>
    <w:rsid w:val="00873F59"/>
    <w:rsid w:val="00876486"/>
    <w:rsid w:val="00877BFE"/>
    <w:rsid w:val="00882E23"/>
    <w:rsid w:val="008833AC"/>
    <w:rsid w:val="008853B5"/>
    <w:rsid w:val="00886110"/>
    <w:rsid w:val="008865F3"/>
    <w:rsid w:val="00887A73"/>
    <w:rsid w:val="008A5780"/>
    <w:rsid w:val="008C12A4"/>
    <w:rsid w:val="008C1C4F"/>
    <w:rsid w:val="008C56D8"/>
    <w:rsid w:val="008D45A4"/>
    <w:rsid w:val="008D6EE9"/>
    <w:rsid w:val="008E04B5"/>
    <w:rsid w:val="008E0BD9"/>
    <w:rsid w:val="008E5B5B"/>
    <w:rsid w:val="008E5DCF"/>
    <w:rsid w:val="008E6833"/>
    <w:rsid w:val="008E6FE7"/>
    <w:rsid w:val="008F23C9"/>
    <w:rsid w:val="008F55A4"/>
    <w:rsid w:val="008F7036"/>
    <w:rsid w:val="008F76BA"/>
    <w:rsid w:val="00902598"/>
    <w:rsid w:val="00903600"/>
    <w:rsid w:val="00906E1F"/>
    <w:rsid w:val="00916408"/>
    <w:rsid w:val="00925951"/>
    <w:rsid w:val="009325E9"/>
    <w:rsid w:val="009422E6"/>
    <w:rsid w:val="00947B25"/>
    <w:rsid w:val="00951C3E"/>
    <w:rsid w:val="00953666"/>
    <w:rsid w:val="0095689A"/>
    <w:rsid w:val="0098499F"/>
    <w:rsid w:val="00996E09"/>
    <w:rsid w:val="009B0514"/>
    <w:rsid w:val="009B6001"/>
    <w:rsid w:val="009B620F"/>
    <w:rsid w:val="009C0927"/>
    <w:rsid w:val="009C24C4"/>
    <w:rsid w:val="009C407D"/>
    <w:rsid w:val="009C436A"/>
    <w:rsid w:val="009E28ED"/>
    <w:rsid w:val="009F2E38"/>
    <w:rsid w:val="009F4C1D"/>
    <w:rsid w:val="009F605A"/>
    <w:rsid w:val="00A06778"/>
    <w:rsid w:val="00A13833"/>
    <w:rsid w:val="00A24E89"/>
    <w:rsid w:val="00A27268"/>
    <w:rsid w:val="00A3467C"/>
    <w:rsid w:val="00A36A30"/>
    <w:rsid w:val="00A40D8C"/>
    <w:rsid w:val="00A43910"/>
    <w:rsid w:val="00A43B7A"/>
    <w:rsid w:val="00A50C7C"/>
    <w:rsid w:val="00A50ED1"/>
    <w:rsid w:val="00A62E6C"/>
    <w:rsid w:val="00A70781"/>
    <w:rsid w:val="00A810B5"/>
    <w:rsid w:val="00A85269"/>
    <w:rsid w:val="00A936BA"/>
    <w:rsid w:val="00AA04E5"/>
    <w:rsid w:val="00AA3E9D"/>
    <w:rsid w:val="00AB01F1"/>
    <w:rsid w:val="00AB23ED"/>
    <w:rsid w:val="00AB6410"/>
    <w:rsid w:val="00AC5FA9"/>
    <w:rsid w:val="00AD0FE0"/>
    <w:rsid w:val="00AD6959"/>
    <w:rsid w:val="00AD7D21"/>
    <w:rsid w:val="00AE000D"/>
    <w:rsid w:val="00AE381D"/>
    <w:rsid w:val="00AE7E3C"/>
    <w:rsid w:val="00B035B0"/>
    <w:rsid w:val="00B15326"/>
    <w:rsid w:val="00B249CC"/>
    <w:rsid w:val="00B31066"/>
    <w:rsid w:val="00B36B4E"/>
    <w:rsid w:val="00B37064"/>
    <w:rsid w:val="00B37CB2"/>
    <w:rsid w:val="00B43566"/>
    <w:rsid w:val="00B44A18"/>
    <w:rsid w:val="00B51EE9"/>
    <w:rsid w:val="00B666F3"/>
    <w:rsid w:val="00B730B1"/>
    <w:rsid w:val="00B73391"/>
    <w:rsid w:val="00B762BD"/>
    <w:rsid w:val="00B77FEE"/>
    <w:rsid w:val="00B83B9B"/>
    <w:rsid w:val="00B96991"/>
    <w:rsid w:val="00BD07A0"/>
    <w:rsid w:val="00BD1B31"/>
    <w:rsid w:val="00BD1D12"/>
    <w:rsid w:val="00BE4AB5"/>
    <w:rsid w:val="00C07C74"/>
    <w:rsid w:val="00C107FB"/>
    <w:rsid w:val="00C10A94"/>
    <w:rsid w:val="00C16C3B"/>
    <w:rsid w:val="00C24AEB"/>
    <w:rsid w:val="00C26D73"/>
    <w:rsid w:val="00C472F9"/>
    <w:rsid w:val="00C5178B"/>
    <w:rsid w:val="00C544C9"/>
    <w:rsid w:val="00C644F4"/>
    <w:rsid w:val="00C669C7"/>
    <w:rsid w:val="00C73D8A"/>
    <w:rsid w:val="00C81C23"/>
    <w:rsid w:val="00C85A33"/>
    <w:rsid w:val="00C92854"/>
    <w:rsid w:val="00C943A3"/>
    <w:rsid w:val="00C967C0"/>
    <w:rsid w:val="00C96801"/>
    <w:rsid w:val="00CA03BE"/>
    <w:rsid w:val="00CA0AA8"/>
    <w:rsid w:val="00CA0F26"/>
    <w:rsid w:val="00CB44BE"/>
    <w:rsid w:val="00CB686E"/>
    <w:rsid w:val="00CD631E"/>
    <w:rsid w:val="00CD64BF"/>
    <w:rsid w:val="00CD7A73"/>
    <w:rsid w:val="00CE4D88"/>
    <w:rsid w:val="00CF2A1F"/>
    <w:rsid w:val="00CF4A36"/>
    <w:rsid w:val="00D011E1"/>
    <w:rsid w:val="00D04A8D"/>
    <w:rsid w:val="00D06018"/>
    <w:rsid w:val="00D27506"/>
    <w:rsid w:val="00D34930"/>
    <w:rsid w:val="00D532D2"/>
    <w:rsid w:val="00D54957"/>
    <w:rsid w:val="00D54F9A"/>
    <w:rsid w:val="00D57AEC"/>
    <w:rsid w:val="00D623E7"/>
    <w:rsid w:val="00D6629B"/>
    <w:rsid w:val="00D75728"/>
    <w:rsid w:val="00D834D4"/>
    <w:rsid w:val="00D84981"/>
    <w:rsid w:val="00D84E53"/>
    <w:rsid w:val="00DA171A"/>
    <w:rsid w:val="00DA39A2"/>
    <w:rsid w:val="00DA5405"/>
    <w:rsid w:val="00DA74B5"/>
    <w:rsid w:val="00DA7C84"/>
    <w:rsid w:val="00DB70CC"/>
    <w:rsid w:val="00DC02E0"/>
    <w:rsid w:val="00DC2F82"/>
    <w:rsid w:val="00DC6511"/>
    <w:rsid w:val="00DE2CC0"/>
    <w:rsid w:val="00DE7AEA"/>
    <w:rsid w:val="00DF0BCF"/>
    <w:rsid w:val="00DF2209"/>
    <w:rsid w:val="00E020C6"/>
    <w:rsid w:val="00E11155"/>
    <w:rsid w:val="00E12E96"/>
    <w:rsid w:val="00E33185"/>
    <w:rsid w:val="00E34BF2"/>
    <w:rsid w:val="00E3500C"/>
    <w:rsid w:val="00E41F23"/>
    <w:rsid w:val="00E475EF"/>
    <w:rsid w:val="00E54196"/>
    <w:rsid w:val="00E5461E"/>
    <w:rsid w:val="00E679A8"/>
    <w:rsid w:val="00E97605"/>
    <w:rsid w:val="00EA18AE"/>
    <w:rsid w:val="00EA4556"/>
    <w:rsid w:val="00EB096D"/>
    <w:rsid w:val="00EB2A71"/>
    <w:rsid w:val="00EC5BA1"/>
    <w:rsid w:val="00EC6544"/>
    <w:rsid w:val="00ED78B1"/>
    <w:rsid w:val="00EE58CA"/>
    <w:rsid w:val="00EF0789"/>
    <w:rsid w:val="00F131F1"/>
    <w:rsid w:val="00F21B3C"/>
    <w:rsid w:val="00F252FA"/>
    <w:rsid w:val="00F3048D"/>
    <w:rsid w:val="00F3273D"/>
    <w:rsid w:val="00F4096B"/>
    <w:rsid w:val="00F427FB"/>
    <w:rsid w:val="00F531F7"/>
    <w:rsid w:val="00F65790"/>
    <w:rsid w:val="00F65F11"/>
    <w:rsid w:val="00F872AF"/>
    <w:rsid w:val="00F903E6"/>
    <w:rsid w:val="00F9161D"/>
    <w:rsid w:val="00F961AC"/>
    <w:rsid w:val="00FA50EC"/>
    <w:rsid w:val="00FC6011"/>
    <w:rsid w:val="00FC6D55"/>
    <w:rsid w:val="00FC6F94"/>
    <w:rsid w:val="00FD16FF"/>
    <w:rsid w:val="00FD4527"/>
    <w:rsid w:val="00FD5B95"/>
    <w:rsid w:val="00FE0E21"/>
    <w:rsid w:val="00FE5111"/>
    <w:rsid w:val="00FF62D6"/>
    <w:rsid w:val="34C734AB"/>
    <w:rsid w:val="4C7E282B"/>
    <w:rsid w:val="53233374"/>
    <w:rsid w:val="5B926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lsdException w:name="No List" w:locked="0"/>
    <w:lsdException w:name="Outline List 1" w:locked="0"/>
    <w:lsdException w:name="Outline List 2" w:locked="0"/>
    <w:lsdException w:name="Outline List 3" w:locked="0"/>
    <w:lsdException w:name="Balloon Text" w:locked="0" w:qFormat="1"/>
    <w:lsdException w:name="Table Grid" w:locked="0" w:semiHidden="0"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iPriority="61" w:unhideWhenUsed="0"/>
    <w:lsdException w:name="Light Grid Accent 5" w:locked="0" w:semiHidden="0"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36A30"/>
    <w:pPr>
      <w:widowControl w:val="0"/>
      <w:jc w:val="both"/>
    </w:pPr>
    <w:rPr>
      <w:kern w:val="2"/>
      <w:sz w:val="21"/>
      <w:szCs w:val="22"/>
    </w:rPr>
  </w:style>
  <w:style w:type="paragraph" w:styleId="2">
    <w:name w:val="heading 2"/>
    <w:basedOn w:val="a"/>
    <w:next w:val="a"/>
    <w:link w:val="2Char"/>
    <w:uiPriority w:val="99"/>
    <w:qFormat/>
    <w:rsid w:val="00A36A30"/>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Char"/>
    <w:uiPriority w:val="99"/>
    <w:qFormat/>
    <w:rsid w:val="00A36A3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A36A30"/>
    <w:rPr>
      <w:sz w:val="18"/>
      <w:szCs w:val="18"/>
    </w:rPr>
  </w:style>
  <w:style w:type="paragraph" w:styleId="a4">
    <w:name w:val="footer"/>
    <w:basedOn w:val="a"/>
    <w:link w:val="Char0"/>
    <w:uiPriority w:val="99"/>
    <w:rsid w:val="00A36A30"/>
    <w:pPr>
      <w:tabs>
        <w:tab w:val="center" w:pos="4153"/>
        <w:tab w:val="right" w:pos="8306"/>
      </w:tabs>
      <w:snapToGrid w:val="0"/>
      <w:jc w:val="left"/>
    </w:pPr>
    <w:rPr>
      <w:sz w:val="18"/>
      <w:szCs w:val="18"/>
    </w:rPr>
  </w:style>
  <w:style w:type="paragraph" w:styleId="a5">
    <w:name w:val="header"/>
    <w:basedOn w:val="a"/>
    <w:link w:val="Char1"/>
    <w:uiPriority w:val="99"/>
    <w:rsid w:val="00A36A3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A36A30"/>
    <w:rPr>
      <w:rFonts w:ascii="Times New Roman" w:hAnsi="Times New Roman"/>
      <w:sz w:val="24"/>
      <w:szCs w:val="24"/>
    </w:rPr>
  </w:style>
  <w:style w:type="character" w:styleId="a7">
    <w:name w:val="Hyperlink"/>
    <w:uiPriority w:val="99"/>
    <w:qFormat/>
    <w:rsid w:val="00A36A30"/>
    <w:rPr>
      <w:rFonts w:cs="Times New Roman"/>
      <w:color w:val="0000FF"/>
      <w:u w:val="single"/>
    </w:rPr>
  </w:style>
  <w:style w:type="table" w:styleId="a8">
    <w:name w:val="Table Grid"/>
    <w:basedOn w:val="a1"/>
    <w:uiPriority w:val="99"/>
    <w:rsid w:val="00A36A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99"/>
    <w:rsid w:val="00A36A3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rsid w:val="00A36A30"/>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2Char">
    <w:name w:val="标题 2 Char"/>
    <w:link w:val="2"/>
    <w:uiPriority w:val="99"/>
    <w:locked/>
    <w:rsid w:val="00A36A30"/>
    <w:rPr>
      <w:rFonts w:ascii="微软雅黑" w:eastAsia="微软雅黑" w:hAnsi="微软雅黑" w:cs="Times New Roman"/>
      <w:b/>
      <w:bCs/>
      <w:color w:val="0070C0"/>
      <w:sz w:val="32"/>
      <w:szCs w:val="32"/>
    </w:rPr>
  </w:style>
  <w:style w:type="character" w:customStyle="1" w:styleId="3Char">
    <w:name w:val="标题 3 Char"/>
    <w:link w:val="3"/>
    <w:uiPriority w:val="99"/>
    <w:qFormat/>
    <w:locked/>
    <w:rsid w:val="00A36A30"/>
    <w:rPr>
      <w:rFonts w:ascii="宋体" w:eastAsia="宋体" w:hAnsi="宋体" w:cs="宋体"/>
      <w:b/>
      <w:bCs/>
      <w:kern w:val="0"/>
      <w:sz w:val="27"/>
      <w:szCs w:val="27"/>
    </w:rPr>
  </w:style>
  <w:style w:type="character" w:customStyle="1" w:styleId="Char">
    <w:name w:val="批注框文本 Char"/>
    <w:link w:val="a3"/>
    <w:uiPriority w:val="99"/>
    <w:semiHidden/>
    <w:qFormat/>
    <w:locked/>
    <w:rsid w:val="00A36A30"/>
    <w:rPr>
      <w:rFonts w:cs="Times New Roman"/>
      <w:sz w:val="18"/>
      <w:szCs w:val="18"/>
    </w:rPr>
  </w:style>
  <w:style w:type="character" w:customStyle="1" w:styleId="Char0">
    <w:name w:val="页脚 Char"/>
    <w:link w:val="a4"/>
    <w:uiPriority w:val="99"/>
    <w:locked/>
    <w:rsid w:val="00A36A30"/>
    <w:rPr>
      <w:rFonts w:cs="Times New Roman"/>
      <w:sz w:val="18"/>
      <w:szCs w:val="18"/>
    </w:rPr>
  </w:style>
  <w:style w:type="character" w:customStyle="1" w:styleId="Char1">
    <w:name w:val="页眉 Char"/>
    <w:link w:val="a5"/>
    <w:uiPriority w:val="99"/>
    <w:locked/>
    <w:rsid w:val="00A36A30"/>
    <w:rPr>
      <w:rFonts w:cs="Times New Roman"/>
      <w:sz w:val="18"/>
      <w:szCs w:val="18"/>
    </w:rPr>
  </w:style>
  <w:style w:type="character" w:customStyle="1" w:styleId="entitle">
    <w:name w:val="en_title"/>
    <w:uiPriority w:val="99"/>
    <w:qFormat/>
    <w:rsid w:val="00A36A30"/>
    <w:rPr>
      <w:rFonts w:cs="Times New Roman"/>
    </w:rPr>
  </w:style>
  <w:style w:type="character" w:customStyle="1" w:styleId="apple-converted-space">
    <w:name w:val="apple-converted-space"/>
    <w:uiPriority w:val="99"/>
    <w:rsid w:val="00A36A30"/>
    <w:rPr>
      <w:rFonts w:cs="Times New Roman"/>
    </w:rPr>
  </w:style>
  <w:style w:type="paragraph" w:customStyle="1" w:styleId="ListParagraph1">
    <w:name w:val="List Paragraph1"/>
    <w:basedOn w:val="a"/>
    <w:uiPriority w:val="99"/>
    <w:rsid w:val="00A36A30"/>
    <w:pPr>
      <w:ind w:firstLineChars="200" w:firstLine="420"/>
    </w:pPr>
  </w:style>
  <w:style w:type="table" w:customStyle="1" w:styleId="11">
    <w:name w:val="中等深浅列表 11"/>
    <w:uiPriority w:val="99"/>
    <w:rsid w:val="00A36A30"/>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sid w:val="00A36A30"/>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5"/>
    <w:uiPriority w:val="99"/>
    <w:rsid w:val="00A36A30"/>
    <w:pPr>
      <w:pBdr>
        <w:bottom w:val="none" w:sz="0" w:space="0" w:color="auto"/>
      </w:pBdr>
      <w:jc w:val="both"/>
    </w:pPr>
  </w:style>
  <w:style w:type="paragraph" w:customStyle="1" w:styleId="firsttitle">
    <w:name w:val="first_title"/>
    <w:basedOn w:val="a"/>
    <w:uiPriority w:val="99"/>
    <w:qFormat/>
    <w:rsid w:val="00A36A30"/>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A36A30"/>
    <w:pPr>
      <w:widowControl/>
    </w:pPr>
    <w:rPr>
      <w:rFonts w:ascii="Times New Roman" w:hAnsi="Times New Roman"/>
      <w:kern w:val="0"/>
      <w:szCs w:val="21"/>
    </w:rPr>
  </w:style>
  <w:style w:type="character" w:customStyle="1" w:styleId="cntitle">
    <w:name w:val="cn_title"/>
    <w:uiPriority w:val="99"/>
    <w:qFormat/>
    <w:rsid w:val="00A36A30"/>
    <w:rPr>
      <w:rFonts w:cs="Times New Roman"/>
    </w:rPr>
  </w:style>
  <w:style w:type="paragraph" w:styleId="a9">
    <w:name w:val="List Paragraph"/>
    <w:basedOn w:val="a"/>
    <w:uiPriority w:val="99"/>
    <w:qFormat/>
    <w:rsid w:val="00AB23ED"/>
    <w:pPr>
      <w:ind w:firstLineChars="200" w:firstLine="420"/>
    </w:pPr>
  </w:style>
</w:styles>
</file>

<file path=word/webSettings.xml><?xml version="1.0" encoding="utf-8"?>
<w:webSettings xmlns:r="http://schemas.openxmlformats.org/officeDocument/2006/relationships" xmlns:w="http://schemas.openxmlformats.org/wordprocessingml/2006/main">
  <w:divs>
    <w:div w:id="174658722">
      <w:bodyDiv w:val="1"/>
      <w:marLeft w:val="0"/>
      <w:marRight w:val="0"/>
      <w:marTop w:val="0"/>
      <w:marBottom w:val="0"/>
      <w:divBdr>
        <w:top w:val="none" w:sz="0" w:space="0" w:color="auto"/>
        <w:left w:val="none" w:sz="0" w:space="0" w:color="auto"/>
        <w:bottom w:val="none" w:sz="0" w:space="0" w:color="auto"/>
        <w:right w:val="none" w:sz="0" w:space="0" w:color="auto"/>
      </w:divBdr>
    </w:div>
    <w:div w:id="516891025">
      <w:bodyDiv w:val="1"/>
      <w:marLeft w:val="0"/>
      <w:marRight w:val="0"/>
      <w:marTop w:val="0"/>
      <w:marBottom w:val="0"/>
      <w:divBdr>
        <w:top w:val="none" w:sz="0" w:space="0" w:color="auto"/>
        <w:left w:val="none" w:sz="0" w:space="0" w:color="auto"/>
        <w:bottom w:val="none" w:sz="0" w:space="0" w:color="auto"/>
        <w:right w:val="none" w:sz="0" w:space="0" w:color="auto"/>
      </w:divBdr>
    </w:div>
    <w:div w:id="961882630">
      <w:bodyDiv w:val="1"/>
      <w:marLeft w:val="0"/>
      <w:marRight w:val="0"/>
      <w:marTop w:val="0"/>
      <w:marBottom w:val="0"/>
      <w:divBdr>
        <w:top w:val="none" w:sz="0" w:space="0" w:color="auto"/>
        <w:left w:val="none" w:sz="0" w:space="0" w:color="auto"/>
        <w:bottom w:val="none" w:sz="0" w:space="0" w:color="auto"/>
        <w:right w:val="none" w:sz="0" w:space="0" w:color="auto"/>
      </w:divBdr>
    </w:div>
    <w:div w:id="162446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B64318E-059E-4551-8442-8D89B7E8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731</Words>
  <Characters>4170</Characters>
  <Application>Microsoft Office Word</Application>
  <DocSecurity>0</DocSecurity>
  <Lines>34</Lines>
  <Paragraphs>9</Paragraphs>
  <ScaleCrop>false</ScaleCrop>
  <Company>Sky123.Org</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企业十类高发劳动争议预防及解决策略</dc:title>
  <dc:creator>Jack</dc:creator>
  <cp:lastModifiedBy>93765</cp:lastModifiedBy>
  <cp:revision>12</cp:revision>
  <cp:lastPrinted>2016-01-21T13:15:00Z</cp:lastPrinted>
  <dcterms:created xsi:type="dcterms:W3CDTF">2018-12-29T03:34:00Z</dcterms:created>
  <dcterms:modified xsi:type="dcterms:W3CDTF">2019-08-21T08:54:00Z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