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EA" w:rsidRPr="00AD351A" w:rsidRDefault="0009592B" w:rsidP="000552EA">
      <w:pPr>
        <w:widowControl/>
        <w:spacing w:line="640" w:lineRule="exact"/>
        <w:jc w:val="center"/>
        <w:rPr>
          <w:rFonts w:asciiTheme="majorEastAsia" w:eastAsiaTheme="majorEastAsia" w:hAnsiTheme="majorEastAsia"/>
          <w:b/>
          <w:bCs/>
          <w:color w:val="FF0000"/>
          <w:kern w:val="24"/>
          <w:sz w:val="36"/>
          <w:szCs w:val="36"/>
        </w:rPr>
      </w:pPr>
      <w:r w:rsidRPr="0009592B">
        <w:rPr>
          <w:rFonts w:asciiTheme="majorEastAsia" w:eastAsiaTheme="majorEastAsia" w:hAnsiTheme="majorEastAsia" w:cs="华文中宋" w:hint="eastAsia"/>
          <w:b/>
          <w:bCs/>
          <w:color w:val="FF0000"/>
          <w:kern w:val="0"/>
          <w:sz w:val="44"/>
          <w:szCs w:val="44"/>
        </w:rPr>
        <w:t>“党风廉政教育+党建融合业务沙盘模拟训练”</w:t>
      </w:r>
      <w:r w:rsidR="000552EA" w:rsidRPr="00AD351A">
        <w:rPr>
          <w:rFonts w:asciiTheme="majorEastAsia" w:eastAsiaTheme="majorEastAsia" w:hAnsiTheme="majorEastAsia" w:hint="eastAsia"/>
          <w:b/>
          <w:bCs/>
          <w:color w:val="FF0000"/>
          <w:kern w:val="24"/>
          <w:sz w:val="36"/>
          <w:szCs w:val="36"/>
        </w:rPr>
        <w:t xml:space="preserve"> </w:t>
      </w:r>
    </w:p>
    <w:p w:rsidR="000D15E7" w:rsidRPr="00AD351A" w:rsidRDefault="000552EA" w:rsidP="000552EA">
      <w:pPr>
        <w:widowControl/>
        <w:spacing w:line="640" w:lineRule="exact"/>
        <w:jc w:val="center"/>
        <w:rPr>
          <w:rFonts w:ascii="华文中宋" w:eastAsia="华文中宋" w:hAnsi="华文中宋" w:cs="华文中宋"/>
          <w:b/>
          <w:bCs/>
          <w:color w:val="FF0000"/>
          <w:kern w:val="0"/>
          <w:sz w:val="36"/>
          <w:szCs w:val="36"/>
        </w:rPr>
      </w:pPr>
      <w:r w:rsidRPr="00AD351A">
        <w:rPr>
          <w:rFonts w:asciiTheme="majorEastAsia" w:eastAsiaTheme="majorEastAsia" w:hAnsiTheme="majorEastAsia" w:cs="华文中宋" w:hint="eastAsia"/>
          <w:b/>
          <w:bCs/>
          <w:color w:val="FF0000"/>
          <w:kern w:val="0"/>
          <w:sz w:val="36"/>
          <w:szCs w:val="36"/>
        </w:rPr>
        <w:t>《沙盘模拟训练营》</w:t>
      </w:r>
      <w:r w:rsidR="000D15E7" w:rsidRPr="00AD351A">
        <w:rPr>
          <w:rFonts w:ascii="华文中宋" w:eastAsia="华文中宋" w:hAnsi="华文中宋" w:cs="华文中宋" w:hint="eastAsia"/>
          <w:b/>
          <w:bCs/>
          <w:color w:val="FF0000"/>
          <w:kern w:val="0"/>
          <w:sz w:val="36"/>
          <w:szCs w:val="36"/>
        </w:rPr>
        <w:t xml:space="preserve"> </w:t>
      </w:r>
    </w:p>
    <w:p w:rsidR="000D15E7" w:rsidRPr="000552EA" w:rsidRDefault="00D40BB0" w:rsidP="000552EA">
      <w:pPr>
        <w:pStyle w:val="a3"/>
        <w:spacing w:before="0" w:beforeAutospacing="0" w:after="0" w:afterAutospacing="0" w:line="640" w:lineRule="exact"/>
        <w:textAlignment w:val="baseline"/>
        <w:rPr>
          <w:rFonts w:asciiTheme="majorEastAsia" w:eastAsiaTheme="majorEastAsia" w:hAnsiTheme="majorEastAsia"/>
          <w:b/>
          <w:bCs/>
          <w:color w:val="FF0000"/>
          <w:kern w:val="24"/>
          <w:sz w:val="36"/>
          <w:szCs w:val="36"/>
        </w:rPr>
      </w:pPr>
      <w:r w:rsidRPr="00D40BB0">
        <w:rPr>
          <w:rFonts w:asciiTheme="majorEastAsia" w:eastAsiaTheme="majorEastAsia" w:hAnsiTheme="majorEastAsia"/>
          <w:b/>
          <w:color w:val="FF0000"/>
          <w:sz w:val="36"/>
          <w:szCs w:val="36"/>
        </w:rPr>
        <w:pict>
          <v:shapetype id="_x0000_t32" coordsize="21600,21600" o:spt="32" o:oned="t" path="m,l21600,21600e" filled="f">
            <v:path arrowok="t" fillok="f" o:connecttype="none"/>
            <o:lock v:ext="edit" shapetype="t"/>
          </v:shapetype>
          <v:shape id="直接连接符 1" o:spid="_x0000_s1062" type="#_x0000_t32" style="position:absolute;margin-left:-10.5pt;margin-top:12.95pt;width:494.2pt;height:.75pt;z-index:251663360" strokecolor="#f79646" strokeweight="6pt">
            <v:stroke linestyle="thinThick"/>
            <v:shadow on="t" color="black" opacity="22937f" origin=",.5" offset="0,.63889mm"/>
          </v:shape>
        </w:pict>
      </w:r>
    </w:p>
    <w:p w:rsidR="000D15E7" w:rsidRDefault="000D15E7" w:rsidP="000D15E7">
      <w:pPr>
        <w:widowControl/>
        <w:spacing w:line="500" w:lineRule="exact"/>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主办单位：国企培企业管理中心</w:t>
      </w:r>
    </w:p>
    <w:p w:rsidR="000D15E7" w:rsidRDefault="000D15E7" w:rsidP="000D15E7">
      <w:pPr>
        <w:widowControl/>
        <w:spacing w:line="480" w:lineRule="exact"/>
        <w:rPr>
          <w:rFonts w:ascii="华文中宋" w:eastAsia="华文中宋" w:hAnsi="华文中宋" w:cs="华文中宋"/>
          <w:b/>
          <w:color w:val="C00000"/>
          <w:kern w:val="0"/>
          <w:sz w:val="52"/>
          <w:szCs w:val="52"/>
        </w:rPr>
      </w:pPr>
      <w:r>
        <w:rPr>
          <w:rFonts w:ascii="仿宋" w:eastAsia="仿宋" w:hAnsi="仿宋" w:cs="仿宋" w:hint="eastAsia"/>
          <w:b/>
          <w:bCs/>
          <w:color w:val="000000"/>
          <w:kern w:val="0"/>
          <w:sz w:val="28"/>
          <w:szCs w:val="28"/>
        </w:rPr>
        <w:t>证书颁发</w:t>
      </w:r>
      <w:r>
        <w:rPr>
          <w:rFonts w:ascii="仿宋" w:eastAsia="仿宋" w:hAnsi="仿宋" w:cs="仿宋"/>
          <w:b/>
          <w:bCs/>
          <w:color w:val="000000"/>
          <w:kern w:val="0"/>
          <w:sz w:val="28"/>
          <w:szCs w:val="28"/>
        </w:rPr>
        <w:t>：</w:t>
      </w:r>
      <w:r w:rsidRPr="00526E43">
        <w:rPr>
          <w:rFonts w:ascii="仿宋" w:eastAsia="仿宋" w:hAnsi="仿宋" w:cs="仿宋" w:hint="eastAsia"/>
          <w:b/>
          <w:bCs/>
          <w:color w:val="000000"/>
          <w:kern w:val="0"/>
          <w:sz w:val="28"/>
          <w:szCs w:val="28"/>
        </w:rPr>
        <w:t>中国职业教育资格认证中心</w:t>
      </w:r>
    </w:p>
    <w:p w:rsidR="00333896" w:rsidRPr="000D15E7" w:rsidRDefault="00333896">
      <w:pPr>
        <w:tabs>
          <w:tab w:val="left" w:pos="987"/>
        </w:tabs>
        <w:adjustRightInd w:val="0"/>
        <w:snapToGrid w:val="0"/>
        <w:spacing w:line="340" w:lineRule="exact"/>
        <w:ind w:rightChars="100" w:right="210"/>
        <w:outlineLvl w:val="0"/>
        <w:rPr>
          <w:rFonts w:ascii="仿宋_GB2312" w:eastAsia="仿宋_GB2312" w:hAnsi="仿宋" w:cs="仿宋"/>
          <w:b/>
          <w:bCs/>
          <w:snapToGrid w:val="0"/>
          <w:color w:val="002060"/>
          <w:sz w:val="28"/>
          <w:szCs w:val="28"/>
        </w:rPr>
      </w:pPr>
    </w:p>
    <w:p w:rsidR="00333896" w:rsidRPr="00AD351A" w:rsidRDefault="00564EA8" w:rsidP="0009592B">
      <w:pPr>
        <w:tabs>
          <w:tab w:val="left" w:pos="987"/>
        </w:tabs>
        <w:adjustRightInd w:val="0"/>
        <w:snapToGrid w:val="0"/>
        <w:spacing w:line="340" w:lineRule="exact"/>
        <w:ind w:rightChars="100" w:right="210"/>
        <w:outlineLvl w:val="0"/>
        <w:rPr>
          <w:rFonts w:asciiTheme="minorEastAsia" w:hAnsiTheme="minorEastAsia" w:cs="仿宋"/>
          <w:b/>
          <w:bCs/>
          <w:snapToGrid w:val="0"/>
          <w:sz w:val="24"/>
        </w:rPr>
      </w:pPr>
      <w:r>
        <w:rPr>
          <w:rFonts w:asciiTheme="minorEastAsia" w:hAnsiTheme="minorEastAsia" w:cs="仿宋" w:hint="eastAsia"/>
          <w:b/>
          <w:bCs/>
          <w:snapToGrid w:val="0"/>
          <w:sz w:val="24"/>
        </w:rPr>
        <w:t>一、</w:t>
      </w:r>
      <w:r w:rsidR="00583FD5" w:rsidRPr="00AD351A">
        <w:rPr>
          <w:rFonts w:asciiTheme="minorEastAsia" w:hAnsiTheme="minorEastAsia" w:cs="仿宋" w:hint="eastAsia"/>
          <w:b/>
          <w:bCs/>
          <w:snapToGrid w:val="0"/>
          <w:sz w:val="24"/>
        </w:rPr>
        <w:t>课程背景：</w:t>
      </w:r>
    </w:p>
    <w:p w:rsidR="00333896" w:rsidRPr="000552EA" w:rsidRDefault="00583FD5" w:rsidP="0009592B">
      <w:pPr>
        <w:tabs>
          <w:tab w:val="left" w:pos="987"/>
        </w:tabs>
        <w:adjustRightInd w:val="0"/>
        <w:snapToGrid w:val="0"/>
        <w:spacing w:line="340" w:lineRule="exact"/>
        <w:ind w:rightChars="100" w:right="210" w:firstLineChars="200" w:firstLine="48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 xml:space="preserve">为深入贯彻党的十九大和十九届六中全会精神，进一步加强和改进新时代国有企业基层党支部工作，促进党建与企业生产经营深度融合，并落实中央加强基层党建工作和全国干部教育培训工作会议要求，全面提升各级国有企业党建和党务干部工作水平，基于党建融合业务的五大障碍，本课程提出解决方案，促使基层党建部门把支部引领的优势和当代企业管理制度下的国有企业战略性规划和市场布局如何做到符合中国特色社会主义市场经济下的模式。 </w:t>
      </w:r>
    </w:p>
    <w:p w:rsidR="00AD351A" w:rsidRDefault="00583FD5" w:rsidP="0009592B">
      <w:pPr>
        <w:tabs>
          <w:tab w:val="left" w:pos="987"/>
        </w:tabs>
        <w:adjustRightInd w:val="0"/>
        <w:snapToGrid w:val="0"/>
        <w:spacing w:line="340" w:lineRule="exact"/>
        <w:ind w:rightChars="100" w:right="210" w:firstLineChars="200" w:firstLine="482"/>
        <w:outlineLvl w:val="0"/>
        <w:rPr>
          <w:rFonts w:asciiTheme="minorEastAsia" w:hAnsiTheme="minorEastAsia" w:cs="仿宋"/>
          <w:b/>
          <w:bCs/>
          <w:snapToGrid w:val="0"/>
          <w:color w:val="002060"/>
          <w:sz w:val="24"/>
        </w:rPr>
      </w:pPr>
      <w:r w:rsidRPr="000552EA">
        <w:rPr>
          <w:rFonts w:asciiTheme="minorEastAsia" w:hAnsiTheme="minorEastAsia" w:cs="仿宋" w:hint="eastAsia"/>
          <w:b/>
          <w:bCs/>
          <w:snapToGrid w:val="0"/>
          <w:color w:val="000000"/>
          <w:sz w:val="24"/>
        </w:rPr>
        <w:t>本课程模拟一家从1978年走过来的企业，他们经历了改革开放时期、科学发展时期、新时代中国特色社会主义时期，企业在经历几个发展周期中历史性的完成国有企业在不同发展阶段的战略规划、市场定位。学员扮演：党委书记、董事长、总经理、财务总监、市场总监、生产总监、采购经理、商业间谍等角色，经历3-6个年度的模拟经营，运用马克思主义归纳演绎法辩证的分析每年度经营的任务和党建融合的支撑体系，探讨和分享企业经营如何符合2025国家战略要求、绿色循环要求、低碳环保要求。</w:t>
      </w:r>
    </w:p>
    <w:p w:rsidR="00333896" w:rsidRPr="00AD351A" w:rsidRDefault="006A46CE" w:rsidP="0009592B">
      <w:pPr>
        <w:tabs>
          <w:tab w:val="left" w:pos="987"/>
        </w:tabs>
        <w:adjustRightInd w:val="0"/>
        <w:snapToGrid w:val="0"/>
        <w:spacing w:line="340" w:lineRule="exact"/>
        <w:ind w:rightChars="100" w:right="210"/>
        <w:outlineLvl w:val="0"/>
        <w:rPr>
          <w:rFonts w:asciiTheme="minorEastAsia" w:hAnsiTheme="minorEastAsia" w:cs="仿宋"/>
          <w:b/>
          <w:bCs/>
          <w:snapToGrid w:val="0"/>
          <w:sz w:val="24"/>
        </w:rPr>
      </w:pPr>
      <w:r>
        <w:rPr>
          <w:rFonts w:asciiTheme="minorEastAsia" w:hAnsiTheme="minorEastAsia" w:cs="仿宋" w:hint="eastAsia"/>
          <w:b/>
          <w:bCs/>
          <w:snapToGrid w:val="0"/>
          <w:sz w:val="24"/>
        </w:rPr>
        <w:t>二、</w:t>
      </w:r>
      <w:r w:rsidR="00583FD5" w:rsidRPr="00AD351A">
        <w:rPr>
          <w:rFonts w:asciiTheme="minorEastAsia" w:hAnsiTheme="minorEastAsia" w:cs="仿宋" w:hint="eastAsia"/>
          <w:b/>
          <w:bCs/>
          <w:snapToGrid w:val="0"/>
          <w:sz w:val="24"/>
        </w:rPr>
        <w:t>课程收益：</w:t>
      </w:r>
    </w:p>
    <w:p w:rsidR="00333896" w:rsidRPr="000552EA" w:rsidRDefault="00583FD5" w:rsidP="0009592B">
      <w:pPr>
        <w:numPr>
          <w:ilvl w:val="0"/>
          <w:numId w:val="1"/>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基层党支部从历史流、政策流、信息流、资金流、物流、人力资源流五个角度全面解构党建融合业务的知识体系，建立党建融合的解决之道；</w:t>
      </w:r>
    </w:p>
    <w:p w:rsidR="00333896" w:rsidRPr="000552EA" w:rsidRDefault="00583FD5" w:rsidP="0009592B">
      <w:pPr>
        <w:numPr>
          <w:ilvl w:val="0"/>
          <w:numId w:val="1"/>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基层党委人员从采购管理、生产管理、营销决策、产品研发、人力资源、财务管理、党建工作建立新时期经营企业的新思路，帮助业务部门破局企业发展道路；</w:t>
      </w:r>
    </w:p>
    <w:p w:rsidR="00333896" w:rsidRPr="000552EA" w:rsidRDefault="00583FD5" w:rsidP="0009592B">
      <w:pPr>
        <w:numPr>
          <w:ilvl w:val="0"/>
          <w:numId w:val="1"/>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掌握采购管理在新时期全球化背景下从利润指标到全球变暖危机下调整的逻辑；</w:t>
      </w:r>
    </w:p>
    <w:p w:rsidR="00333896" w:rsidRPr="000552EA" w:rsidRDefault="00583FD5" w:rsidP="0009592B">
      <w:pPr>
        <w:numPr>
          <w:ilvl w:val="0"/>
          <w:numId w:val="1"/>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掌握生产管理中绿色发展和经济发展过渡过程中产品的迭代秩序和精益生产的管理思想；</w:t>
      </w:r>
    </w:p>
    <w:p w:rsidR="00333896" w:rsidRPr="000552EA" w:rsidRDefault="00583FD5" w:rsidP="0009592B">
      <w:pPr>
        <w:numPr>
          <w:ilvl w:val="0"/>
          <w:numId w:val="1"/>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掌握新时期营销决策除了考虑本企业的经济收益外，需站在产业链发展基础上营造产业链的经济稳定性；</w:t>
      </w:r>
    </w:p>
    <w:p w:rsidR="00333896" w:rsidRPr="000552EA" w:rsidRDefault="00583FD5" w:rsidP="0009592B">
      <w:pPr>
        <w:numPr>
          <w:ilvl w:val="0"/>
          <w:numId w:val="1"/>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掌握产品研发技术对于人类发展的必要性匹配自身企业的发展目标的思想；</w:t>
      </w:r>
    </w:p>
    <w:p w:rsidR="00333896" w:rsidRPr="000552EA" w:rsidRDefault="00583FD5" w:rsidP="0009592B">
      <w:pPr>
        <w:numPr>
          <w:ilvl w:val="0"/>
          <w:numId w:val="1"/>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掌握人力资源发展与企业在新时期发展的责任和义务，以人为本的真谛行为；</w:t>
      </w:r>
    </w:p>
    <w:p w:rsidR="00333896" w:rsidRPr="000552EA" w:rsidRDefault="00583FD5" w:rsidP="0009592B">
      <w:pPr>
        <w:numPr>
          <w:ilvl w:val="0"/>
          <w:numId w:val="1"/>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掌握新时期企业财务发展的安全、稳定、可持续、合法合规的政策要求；</w:t>
      </w:r>
    </w:p>
    <w:p w:rsidR="00333896" w:rsidRPr="000552EA" w:rsidRDefault="00583FD5" w:rsidP="0009592B">
      <w:pPr>
        <w:numPr>
          <w:ilvl w:val="0"/>
          <w:numId w:val="1"/>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掌握新时期党建工作在企业发展过程是助长企业飞速发展的哲学思想和科学思维；</w:t>
      </w:r>
    </w:p>
    <w:p w:rsidR="00333896" w:rsidRPr="000552EA" w:rsidRDefault="00583FD5" w:rsidP="0009592B">
      <w:pPr>
        <w:widowControl/>
        <w:numPr>
          <w:ilvl w:val="0"/>
          <w:numId w:val="2"/>
        </w:numPr>
        <w:spacing w:line="340" w:lineRule="exact"/>
        <w:jc w:val="left"/>
        <w:rPr>
          <w:rFonts w:asciiTheme="minorEastAsia" w:hAnsiTheme="minorEastAsia" w:cs="仿宋"/>
          <w:b/>
          <w:bCs/>
          <w:snapToGrid w:val="0"/>
          <w:color w:val="002060"/>
          <w:sz w:val="24"/>
        </w:rPr>
      </w:pPr>
      <w:r w:rsidRPr="000552EA">
        <w:rPr>
          <w:rFonts w:asciiTheme="minorEastAsia" w:hAnsiTheme="minorEastAsia" w:cs="宋体" w:hint="eastAsia"/>
          <w:b/>
          <w:bCs/>
          <w:kern w:val="0"/>
          <w:sz w:val="24"/>
        </w:rPr>
        <w:t>最为关键的是本课程结合ERP思想和大数据思想帮助党建工作者打通新时代的发展是如何与马克思主义思想相通相融。</w:t>
      </w:r>
    </w:p>
    <w:p w:rsidR="00333896" w:rsidRPr="00AD351A" w:rsidRDefault="006A46CE" w:rsidP="0009592B">
      <w:pPr>
        <w:tabs>
          <w:tab w:val="left" w:pos="987"/>
        </w:tabs>
        <w:adjustRightInd w:val="0"/>
        <w:snapToGrid w:val="0"/>
        <w:spacing w:line="340" w:lineRule="exact"/>
        <w:ind w:rightChars="100" w:right="210"/>
        <w:outlineLvl w:val="0"/>
        <w:rPr>
          <w:rFonts w:asciiTheme="minorEastAsia" w:hAnsiTheme="minorEastAsia" w:cs="仿宋"/>
          <w:b/>
          <w:bCs/>
          <w:snapToGrid w:val="0"/>
          <w:sz w:val="24"/>
        </w:rPr>
      </w:pPr>
      <w:r>
        <w:rPr>
          <w:rFonts w:asciiTheme="minorEastAsia" w:hAnsiTheme="minorEastAsia" w:cs="仿宋" w:hint="eastAsia"/>
          <w:b/>
          <w:bCs/>
          <w:snapToGrid w:val="0"/>
          <w:sz w:val="24"/>
        </w:rPr>
        <w:t>三、</w:t>
      </w:r>
      <w:r w:rsidR="00583FD5" w:rsidRPr="00AD351A">
        <w:rPr>
          <w:rFonts w:asciiTheme="minorEastAsia" w:hAnsiTheme="minorEastAsia" w:cs="仿宋" w:hint="eastAsia"/>
          <w:b/>
          <w:bCs/>
          <w:snapToGrid w:val="0"/>
          <w:sz w:val="24"/>
        </w:rPr>
        <w:t>课程目标：</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如何正确认识企业党建工作？</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如何绘制本单位党建与业务关系？</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如何让党建服务于企业生产经营？</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lastRenderedPageBreak/>
        <w:t>如何把党务做成业务；</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党建党务融入业务的N中方式；</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把党员培养成管理优秀人才；</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党组织核心作用如何更好体现？</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考核党建实效的方法及措施；</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围绕中心工作开展党建活动的方式方法；</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如何找到支部围绕中心工作开展党建的切入点；</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党建工作如何优化升级？</w:t>
      </w:r>
    </w:p>
    <w:p w:rsidR="00333896" w:rsidRPr="000552EA" w:rsidRDefault="00583FD5" w:rsidP="0009592B">
      <w:pPr>
        <w:numPr>
          <w:ilvl w:val="0"/>
          <w:numId w:val="3"/>
        </w:numPr>
        <w:tabs>
          <w:tab w:val="left" w:pos="987"/>
        </w:tabs>
        <w:adjustRightInd w:val="0"/>
        <w:snapToGrid w:val="0"/>
        <w:spacing w:line="340" w:lineRule="exact"/>
        <w:ind w:rightChars="100" w:right="210"/>
        <w:outlineLvl w:val="0"/>
        <w:rPr>
          <w:rFonts w:asciiTheme="minorEastAsia" w:hAnsiTheme="minorEastAsia" w:cs="宋体"/>
          <w:b/>
          <w:bCs/>
          <w:kern w:val="0"/>
          <w:sz w:val="24"/>
        </w:rPr>
      </w:pPr>
      <w:r w:rsidRPr="000552EA">
        <w:rPr>
          <w:rFonts w:asciiTheme="minorEastAsia" w:hAnsiTheme="minorEastAsia" w:cs="仿宋" w:hint="eastAsia"/>
          <w:snapToGrid w:val="0"/>
          <w:color w:val="000000"/>
          <w:sz w:val="24"/>
        </w:rPr>
        <w:t>如何正确理解和有效执行新时代党建工作要求。</w:t>
      </w:r>
    </w:p>
    <w:p w:rsidR="00333896" w:rsidRPr="000552EA" w:rsidRDefault="006A46CE"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Pr>
          <w:rFonts w:asciiTheme="minorEastAsia" w:hAnsiTheme="minorEastAsia" w:cs="仿宋" w:hint="eastAsia"/>
          <w:b/>
          <w:bCs/>
          <w:snapToGrid w:val="0"/>
          <w:sz w:val="24"/>
        </w:rPr>
        <w:t>四、</w:t>
      </w:r>
      <w:r w:rsidR="00583FD5" w:rsidRPr="00AD351A">
        <w:rPr>
          <w:rFonts w:asciiTheme="minorEastAsia" w:hAnsiTheme="minorEastAsia" w:cs="仿宋" w:hint="eastAsia"/>
          <w:b/>
          <w:bCs/>
          <w:snapToGrid w:val="0"/>
          <w:sz w:val="24"/>
        </w:rPr>
        <w:t>课程时间：</w:t>
      </w:r>
      <w:r w:rsidR="00583FD5" w:rsidRPr="000552EA">
        <w:rPr>
          <w:rFonts w:asciiTheme="minorEastAsia" w:hAnsiTheme="minorEastAsia" w:cs="仿宋" w:hint="eastAsia"/>
          <w:snapToGrid w:val="0"/>
          <w:color w:val="000000"/>
          <w:sz w:val="24"/>
        </w:rPr>
        <w:t>2天，6小时/天</w:t>
      </w:r>
    </w:p>
    <w:p w:rsidR="00333896" w:rsidRPr="000552EA" w:rsidRDefault="006A46CE"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Pr>
          <w:rFonts w:asciiTheme="minorEastAsia" w:hAnsiTheme="minorEastAsia" w:cs="仿宋" w:hint="eastAsia"/>
          <w:b/>
          <w:bCs/>
          <w:snapToGrid w:val="0"/>
          <w:sz w:val="24"/>
        </w:rPr>
        <w:t>五、</w:t>
      </w:r>
      <w:r w:rsidR="00583FD5" w:rsidRPr="00AD351A">
        <w:rPr>
          <w:rFonts w:asciiTheme="minorEastAsia" w:hAnsiTheme="minorEastAsia" w:cs="仿宋" w:hint="eastAsia"/>
          <w:b/>
          <w:bCs/>
          <w:snapToGrid w:val="0"/>
          <w:sz w:val="24"/>
        </w:rPr>
        <w:t>课程对象：</w:t>
      </w:r>
      <w:r w:rsidR="00583FD5" w:rsidRPr="000552EA">
        <w:rPr>
          <w:rFonts w:asciiTheme="minorEastAsia" w:hAnsiTheme="minorEastAsia" w:cs="仿宋" w:hint="eastAsia"/>
          <w:snapToGrid w:val="0"/>
          <w:color w:val="000000"/>
          <w:sz w:val="24"/>
        </w:rPr>
        <w:t>基层支部书记、新任支部书记、其他委员</w:t>
      </w:r>
      <w:r w:rsidR="00AD351A">
        <w:rPr>
          <w:rFonts w:asciiTheme="minorEastAsia" w:hAnsiTheme="minorEastAsia" w:cs="仿宋" w:hint="eastAsia"/>
          <w:snapToGrid w:val="0"/>
          <w:color w:val="000000"/>
          <w:sz w:val="24"/>
        </w:rPr>
        <w:t>及各管理部门</w:t>
      </w:r>
      <w:r w:rsidR="00583FD5" w:rsidRPr="000552EA">
        <w:rPr>
          <w:rFonts w:asciiTheme="minorEastAsia" w:hAnsiTheme="minorEastAsia" w:cs="仿宋" w:hint="eastAsia"/>
          <w:snapToGrid w:val="0"/>
          <w:color w:val="000000"/>
          <w:sz w:val="24"/>
        </w:rPr>
        <w:t>等</w:t>
      </w:r>
    </w:p>
    <w:p w:rsidR="00333896" w:rsidRPr="000552EA" w:rsidRDefault="006A46CE" w:rsidP="0009592B">
      <w:pPr>
        <w:tabs>
          <w:tab w:val="left" w:pos="987"/>
        </w:tabs>
        <w:adjustRightInd w:val="0"/>
        <w:snapToGrid w:val="0"/>
        <w:spacing w:line="340" w:lineRule="exact"/>
        <w:ind w:rightChars="100" w:right="210"/>
        <w:outlineLvl w:val="0"/>
        <w:rPr>
          <w:rFonts w:asciiTheme="minorEastAsia" w:hAnsiTheme="minorEastAsia" w:cs="宋体"/>
          <w:b/>
          <w:bCs/>
          <w:color w:val="002060"/>
          <w:sz w:val="24"/>
        </w:rPr>
      </w:pPr>
      <w:r>
        <w:rPr>
          <w:rFonts w:asciiTheme="minorEastAsia" w:hAnsiTheme="minorEastAsia" w:cs="仿宋" w:hint="eastAsia"/>
          <w:b/>
          <w:bCs/>
          <w:snapToGrid w:val="0"/>
          <w:sz w:val="24"/>
        </w:rPr>
        <w:t>六、</w:t>
      </w:r>
      <w:r w:rsidR="00583FD5" w:rsidRPr="00AD351A">
        <w:rPr>
          <w:rFonts w:asciiTheme="minorEastAsia" w:hAnsiTheme="minorEastAsia" w:cs="仿宋" w:hint="eastAsia"/>
          <w:b/>
          <w:bCs/>
          <w:snapToGrid w:val="0"/>
          <w:sz w:val="24"/>
        </w:rPr>
        <w:t>课程方式：</w:t>
      </w:r>
      <w:r w:rsidR="00583FD5" w:rsidRPr="000552EA">
        <w:rPr>
          <w:rFonts w:asciiTheme="minorEastAsia" w:hAnsiTheme="minorEastAsia" w:cs="仿宋" w:hint="eastAsia"/>
          <w:snapToGrid w:val="0"/>
          <w:color w:val="000000"/>
          <w:sz w:val="24"/>
        </w:rPr>
        <w:t>沙盘推演+情景案例+视频导引+学员互评+专家点评。（其中模拟推演占据60%，点评补充知识占据40%）</w:t>
      </w:r>
      <w:r w:rsidR="00D40BB0" w:rsidRPr="00D40BB0">
        <w:rPr>
          <w:rFonts w:asciiTheme="minorEastAsia" w:hAnsiTheme="minorEastAsia" w:cs="宋体"/>
          <w:sz w:val="24"/>
        </w:rPr>
        <w:pict>
          <v:group id="_x0000_s1027" style="position:absolute;left:0;text-align:left;margin-left:109.6pt;margin-top:23.85pt;width:249pt;height:202.7pt;z-index:251660288;mso-position-horizontal-relative:text;mso-position-vertical-relative:text" coordorigin="5205,11971" coordsize="4980,4054203" o:gfxdata="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">
            <v:group id="_x0000_s1040" style="position:absolute;left:5235;top:12991;width:1020;height:1108" coordorigin="5235,12991" coordsize="1020,1108"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v:oval id="_x0000_s1042" style="position:absolute;left:5235;top:12991;width:1020;height:1109;v-text-anchor:middle" o:gfxdata="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kp/y8AAAA&#10;2gAAAA8AAAAAAAAAAQAgAAAAIgAAAGRycy9kb3ducmV2LnhtbFBLAQIUABQAAAAIAIdO4kAzLwWe&#10;OwAAADkAAAAQAAAAAAAAAAEAIAAAAAsBAABkcnMvc2hhcGV4bWwueG1sUEsFBgAAAAAGAAYAWwEA&#10;ALUDAAAAAA==&#10;" fillcolor="#b1cbe9" strokecolor="#5b9bd5 [3204]" strokeweight=".5pt">
                <v:fill color2="#92b9e4" rotate="t" colors="0 #b1cbe9;.5 #a3c1e5;1 #92b9e4" focus="100%" type="gradient">
                  <o:fill v:ext="view" type="gradientUnscaled"/>
                </v:fill>
                <v:stroke joinstyle="miter"/>
                <v:textbox style="mso-next-textbox:#_x0000_s1042">
                  <w:txbxContent>
                    <w:p w:rsidR="00333896" w:rsidRDefault="00333896">
                      <w:pPr>
                        <w:jc w:val="center"/>
                        <w:rPr>
                          <w:sz w:val="15"/>
                          <w:szCs w:val="18"/>
                        </w:rPr>
                      </w:pPr>
                    </w:p>
                  </w:txbxContent>
                </v:textbox>
              </v:oval>
              <v:shapetype id="_x0000_t202" coordsize="21600,21600" o:spt="202" path="m,l,21600r21600,l21600,xe">
                <v:stroke joinstyle="miter"/>
                <v:path gradientshapeok="t" o:connecttype="rect"/>
              </v:shapetype>
              <v:shape id="_x0000_s1041" type="#_x0000_t202" style="position:absolute;left:5340;top:13200;width:780;height:720" o:gfxdata="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kL2W/&#10;AAAA2wAAAA8AAAAAAAAAAQAgAAAAIgAAAGRycy9kb3ducmV2LnhtbFBLAQIUABQAAAAIAIdO4kAz&#10;LwWeOwAAADkAAAAQAAAAAAAAAAEAIAAAAA4BAABkcnMvc2hhcGV4bWwueG1sUEsFBgAAAAAGAAYA&#10;WwEAALgDAAAAAA==&#10;" fillcolor="#b1cbe9" stroked="f" strokeweight=".5pt">
                <v:fill color2="#92b9e4" rotate="t" colors="0 #b1cbe9;.5 #a3c1e5;1 #92b9e4" focus="100%" type="gradient">
                  <o:fill v:ext="view" type="gradientUnscaled"/>
                </v:fill>
                <v:textbox style="mso-next-textbox:#_x0000_s1041">
                  <w:txbxContent>
                    <w:p w:rsidR="00333896" w:rsidRDefault="00583FD5">
                      <w:pPr>
                        <w:rPr>
                          <w:sz w:val="22"/>
                          <w:szCs w:val="28"/>
                        </w:rPr>
                      </w:pPr>
                      <w:r>
                        <w:rPr>
                          <w:rFonts w:hint="eastAsia"/>
                          <w:sz w:val="22"/>
                          <w:szCs w:val="28"/>
                        </w:rPr>
                        <w:t>员工</w:t>
                      </w:r>
                    </w:p>
                    <w:p w:rsidR="00333896" w:rsidRDefault="00583FD5">
                      <w:pPr>
                        <w:rPr>
                          <w:sz w:val="22"/>
                          <w:szCs w:val="28"/>
                        </w:rPr>
                      </w:pPr>
                      <w:r>
                        <w:rPr>
                          <w:rFonts w:hint="eastAsia"/>
                          <w:sz w:val="22"/>
                          <w:szCs w:val="28"/>
                        </w:rPr>
                        <w:t>关爱</w:t>
                      </w:r>
                    </w:p>
                  </w:txbxContent>
                </v:textbox>
              </v:shape>
            </v:group>
            <v:group id="_x0000_s1037" style="position:absolute;left:5205;top:14296;width:1020;height:1108" coordorigin="5235,12991" coordsize="1020,110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v:oval id="椭圆 9" o:spid="_x0000_s1039" style="position:absolute;left:5235;top:12991;width:1020;height:1109;v-text-anchor:middle" o:gfxdata="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QQ7SLUAAADbAAAADwAA&#10;AAAAAAABACAAAAAiAAAAZHJzL2Rvd25yZXYueG1sUEsBAhQAFAAAAAgAh07iQDMvBZ47AAAAOQAA&#10;ABAAAAAAAAAAAQAgAAAABAEAAGRycy9zaGFwZXhtbC54bWxQSwUGAAAAAAYABgBbAQAArgMAAAAA&#10;" fillcolor="#f7bda4" strokecolor="#ed7d31 [3205]" strokeweight=".5pt">
                <v:fill color2="#f8a581" rotate="t" colors="0 #f7bda4;.5 #f5b195;1 #f8a581" focus="100%" type="gradient">
                  <o:fill v:ext="view" type="gradientUnscaled"/>
                </v:fill>
                <v:stroke joinstyle="miter"/>
                <v:textbox style="mso-next-textbox:#椭圆 9">
                  <w:txbxContent>
                    <w:p w:rsidR="00333896" w:rsidRDefault="00333896">
                      <w:pPr>
                        <w:jc w:val="center"/>
                        <w:rPr>
                          <w:sz w:val="15"/>
                          <w:szCs w:val="18"/>
                        </w:rPr>
                      </w:pPr>
                    </w:p>
                  </w:txbxContent>
                </v:textbox>
              </v:oval>
              <v:shape id="文本框 10" o:spid="_x0000_s1038" type="#_x0000_t202" style="position:absolute;left:5340;top:13200;width:780;height:720" o:gfxdata="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IQm7sAAADb&#10;AAAADwAAAAAAAAABACAAAAAiAAAAZHJzL2Rvd25yZXYueG1sUEsBAhQAFAAAAAgAh07iQDMvBZ47&#10;AAAAOQAAABAAAAAAAAAAAQAgAAAACgEAAGRycy9zaGFwZXhtbC54bWxQSwUGAAAAAAYABgBbAQAA&#10;tAMAAAAA&#10;" fillcolor="#f7bda4" stroked="f" strokeweight=".5pt">
                <v:fill color2="#f8a581" rotate="t" colors="0 #f7bda4;.5 #f5b195;1 #f8a581" focus="100%" type="gradient">
                  <o:fill v:ext="view" type="gradientUnscaled"/>
                </v:fill>
                <v:textbox style="mso-next-textbox:#文本框 10">
                  <w:txbxContent>
                    <w:p w:rsidR="00333896" w:rsidRDefault="00583FD5">
                      <w:pPr>
                        <w:rPr>
                          <w:sz w:val="22"/>
                          <w:szCs w:val="28"/>
                        </w:rPr>
                      </w:pPr>
                      <w:r>
                        <w:rPr>
                          <w:rFonts w:hint="eastAsia"/>
                          <w:sz w:val="22"/>
                          <w:szCs w:val="28"/>
                        </w:rPr>
                        <w:t>党员赋能</w:t>
                      </w:r>
                    </w:p>
                  </w:txbxContent>
                </v:textbox>
              </v:shape>
            </v:group>
            <v:group id="_x0000_s1034" style="position:absolute;left:8070;top:11971;width:1020;height:1108" coordorigin="5235,12991" coordsize="1020,110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v:oval id="椭圆 9" o:spid="_x0000_s1036" style="position:absolute;left:5235;top:12991;width:1020;height:1109;v-text-anchor:middle" o:gfxdata="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y7ZbsAAADb&#10;AAAADwAAAAAAAAABACAAAAAiAAAAZHJzL2Rvd25yZXYueG1sUEsBAhQAFAAAAAgAh07iQDMvBZ47&#10;AAAAOQAAABAAAAAAAAAAAQAgAAAACgEAAGRycy9zaGFwZXhtbC54bWxQSwUGAAAAAAYABgBbAQAA&#10;tAMAAAAA&#10;" fillcolor="#81b861" strokecolor="#70ad47 [3209]" strokeweight=".5pt">
                <v:fill color2="#61a235" rotate="t" colors="0 #81b861;.5 #6fb242;1 #61a235" focus="100%" type="gradient">
                  <o:fill v:ext="view" type="gradientUnscaled"/>
                </v:fill>
                <v:stroke joinstyle="miter"/>
                <v:textbox>
                  <w:txbxContent>
                    <w:p w:rsidR="00333896" w:rsidRDefault="00333896">
                      <w:pPr>
                        <w:jc w:val="center"/>
                        <w:rPr>
                          <w:sz w:val="15"/>
                          <w:szCs w:val="18"/>
                        </w:rPr>
                      </w:pPr>
                    </w:p>
                  </w:txbxContent>
                </v:textbox>
              </v:oval>
              <v:shape id="文本框 10" o:spid="_x0000_s1035" type="#_x0000_t202" style="position:absolute;left:5340;top:13200;width:780;height:720" o:gfxdata="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HnCMK5AAAA2wAA&#10;AA8AAAAAAAAAAQAgAAAAIgAAAGRycy9kb3ducmV2LnhtbFBLAQIUABQAAAAIAIdO4kAzLwWeOwAA&#10;ADkAAAAQAAAAAAAAAAEAIAAAAAgBAABkcnMvc2hhcGV4bWwueG1sUEsFBgAAAAAGAAYAWwEAALID&#10;AAAAAA==&#10;" fillcolor="#81b861" stroked="f" strokeweight=".5pt">
                <v:fill color2="#61a235" rotate="t" colors="0 #81b861;.5 #6fb242;1 #61a235" focus="100%" type="gradient">
                  <o:fill v:ext="view" type="gradientUnscaled"/>
                </v:fill>
                <v:textbox>
                  <w:txbxContent>
                    <w:p w:rsidR="00333896" w:rsidRDefault="00583FD5">
                      <w:pPr>
                        <w:rPr>
                          <w:sz w:val="22"/>
                          <w:szCs w:val="28"/>
                        </w:rPr>
                      </w:pPr>
                      <w:r>
                        <w:rPr>
                          <w:rFonts w:hint="eastAsia"/>
                          <w:sz w:val="22"/>
                          <w:szCs w:val="28"/>
                        </w:rPr>
                        <w:t>报表解读</w:t>
                      </w:r>
                    </w:p>
                  </w:txbxContent>
                </v:textbox>
              </v:shape>
            </v:group>
            <v:group id="_x0000_s1031" style="position:absolute;left:9165;top:13576;width:1020;height:1109" coordorigin="5235,12991" coordsize="1020,1109"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oval id="椭圆 9" o:spid="_x0000_s1033" style="position:absolute;left:5235;top:12991;width:1020;height:1109;v-text-anchor:middle" o:gfxdata="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OwMorUAAADbAAAADwAA&#10;AAAAAAABACAAAAAiAAAAZHJzL2Rvd25yZXYueG1sUEsBAhQAFAAAAAgAh07iQDMvBZ47AAAAOQAA&#10;ABAAAAAAAAAAAQAgAAAABAEAAGRycy9zaGFwZXhtbC54bWxQSwUGAAAAAAYABgBbAQAArgMAAAAA&#10;" fillcolor="#f7bda4" strokecolor="#ed7d31 [3205]" strokeweight=".5pt">
                <v:fill color2="#f8a581" rotate="t" colors="0 #f7bda4;.5 #f5b195;1 #f8a581" focus="100%" type="gradient">
                  <o:fill v:ext="view" type="gradientUnscaled"/>
                </v:fill>
                <v:stroke joinstyle="miter"/>
                <v:textbox>
                  <w:txbxContent>
                    <w:p w:rsidR="00333896" w:rsidRDefault="00333896">
                      <w:pPr>
                        <w:jc w:val="center"/>
                        <w:rPr>
                          <w:sz w:val="15"/>
                          <w:szCs w:val="18"/>
                        </w:rPr>
                      </w:pPr>
                    </w:p>
                  </w:txbxContent>
                </v:textbox>
              </v:oval>
              <v:shape id="文本框 10" o:spid="_x0000_s1032" type="#_x0000_t202" style="position:absolute;left:5355;top:13185;width:780;height:720" o:gfxdata="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ZUXC8AAAA&#10;2wAAAA8AAAAAAAAAAQAgAAAAIgAAAGRycy9kb3ducmV2LnhtbFBLAQIUABQAAAAIAIdO4kAzLwWe&#10;OwAAADkAAAAQAAAAAAAAAAEAIAAAAAsBAABkcnMvc2hhcGV4bWwueG1sUEsFBgAAAAAGAAYAWwEA&#10;ALUDAAAAAA==&#10;" fillcolor="#f7bda4" strokeweight=".5pt">
                <v:fill color2="#f8a581" rotate="t" colors="0 #f7bda4;.5 #f5b195;1 #f8a581" focus="100%" type="gradient">
                  <o:fill v:ext="view" type="gradientUnscaled"/>
                </v:fill>
                <v:stroke opacity="0"/>
                <v:textbox>
                  <w:txbxContent>
                    <w:p w:rsidR="00333896" w:rsidRDefault="00583FD5">
                      <w:pPr>
                        <w:rPr>
                          <w:sz w:val="22"/>
                          <w:szCs w:val="28"/>
                        </w:rPr>
                      </w:pPr>
                      <w:r>
                        <w:rPr>
                          <w:rFonts w:hint="eastAsia"/>
                          <w:sz w:val="22"/>
                          <w:szCs w:val="28"/>
                        </w:rPr>
                        <w:t>绿色发展</w:t>
                      </w:r>
                    </w:p>
                  </w:txbxContent>
                </v:textbox>
              </v:shape>
            </v:group>
            <v:group id="_x0000_s1028" style="position:absolute;left:7977;top:14916;width:1020;height:1109" coordorigin="5322,12591" coordsize="1020,1109"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v:oval id="椭圆 9" o:spid="_x0000_s1030" style="position:absolute;left:5322;top:12591;width:1020;height:1109;v-text-anchor:middle" o:gfxdata="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9n/vQAA&#10;ANsAAAAPAAAAAAAAAAEAIAAAACIAAABkcnMvZG93bnJldi54bWxQSwECFAAUAAAACACHTuJAMy8F&#10;njsAAAA5AAAAEAAAAAAAAAABACAAAAAMAQAAZHJzL3NoYXBleG1sLnhtbFBLBQYAAAAABgAGAFsB&#10;AAC2AwAAAAA=&#10;" fillcolor="#ffdd9c" strokecolor="#ffc000 [3207]" strokeweight=".5pt">
                <v:fill color2="#ffd479" rotate="t" colors="0 #ffdd9c;.5 #ffd78e;1 #ffd479" focus="100%" type="gradient">
                  <o:fill v:ext="view" type="gradientUnscaled"/>
                </v:fill>
                <v:stroke joinstyle="miter"/>
                <v:textbox>
                  <w:txbxContent>
                    <w:p w:rsidR="00333896" w:rsidRDefault="00333896">
                      <w:pPr>
                        <w:jc w:val="center"/>
                        <w:rPr>
                          <w:sz w:val="15"/>
                          <w:szCs w:val="18"/>
                        </w:rPr>
                      </w:pPr>
                    </w:p>
                  </w:txbxContent>
                </v:textbox>
              </v:oval>
              <v:shape id="文本框 10" o:spid="_x0000_s1029" type="#_x0000_t202" style="position:absolute;left:5427;top:12775;width:780;height:720" o:gfxdata="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41b7sAAADb&#10;AAAADwAAAAAAAAABACAAAAAiAAAAZHJzL2Rvd25yZXYueG1sUEsBAhQAFAAAAAgAh07iQDMvBZ47&#10;AAAAOQAAABAAAAAAAAAAAQAgAAAACgEAAGRycy9zaGFwZXhtbC54bWxQSwUGAAAAAAYABgBbAQAA&#10;tAMAAAAA&#10;" fillcolor="#ffdd9c" stroked="f" strokeweight=".5pt">
                <v:fill color2="#ffd479" rotate="t" colors="0 #ffdd9c;.5 #ffd78e;1 #ffd479" focus="100%" type="gradient">
                  <o:fill v:ext="view" type="gradientUnscaled"/>
                </v:fill>
                <v:textbox>
                  <w:txbxContent>
                    <w:p w:rsidR="00333896" w:rsidRDefault="00583FD5">
                      <w:pPr>
                        <w:rPr>
                          <w:sz w:val="22"/>
                          <w:szCs w:val="28"/>
                        </w:rPr>
                      </w:pPr>
                      <w:r>
                        <w:rPr>
                          <w:rFonts w:hint="eastAsia"/>
                          <w:sz w:val="22"/>
                          <w:szCs w:val="28"/>
                        </w:rPr>
                        <w:t>共同富裕</w:t>
                      </w:r>
                    </w:p>
                  </w:txbxContent>
                </v:textbox>
              </v:shape>
            </v:group>
          </v:group>
        </w:pict>
      </w:r>
    </w:p>
    <w:p w:rsidR="00333896" w:rsidRPr="00AD351A" w:rsidRDefault="00583FD5" w:rsidP="0009592B">
      <w:pPr>
        <w:tabs>
          <w:tab w:val="left" w:pos="987"/>
        </w:tabs>
        <w:adjustRightInd w:val="0"/>
        <w:snapToGrid w:val="0"/>
        <w:spacing w:line="340" w:lineRule="exact"/>
        <w:ind w:rightChars="100" w:right="210"/>
        <w:outlineLvl w:val="0"/>
        <w:rPr>
          <w:rFonts w:asciiTheme="minorEastAsia" w:hAnsiTheme="minorEastAsia" w:cs="仿宋"/>
          <w:b/>
          <w:bCs/>
          <w:snapToGrid w:val="0"/>
          <w:sz w:val="24"/>
        </w:rPr>
      </w:pPr>
      <w:r w:rsidRPr="00AD351A">
        <w:rPr>
          <w:rFonts w:asciiTheme="minorEastAsia" w:hAnsiTheme="minorEastAsia" w:cs="仿宋" w:hint="eastAsia"/>
          <w:b/>
          <w:bCs/>
          <w:snapToGrid w:val="0"/>
          <w:sz w:val="24"/>
        </w:rPr>
        <w:t>课程模型：</w:t>
      </w:r>
    </w:p>
    <w:p w:rsidR="00333896" w:rsidRPr="000552EA" w:rsidRDefault="00583FD5" w:rsidP="0009592B">
      <w:pPr>
        <w:spacing w:line="340" w:lineRule="exact"/>
        <w:jc w:val="left"/>
        <w:rPr>
          <w:rFonts w:asciiTheme="minorEastAsia" w:hAnsiTheme="minorEastAsia" w:cs="宋体"/>
          <w:sz w:val="24"/>
        </w:rPr>
      </w:pPr>
      <w:r w:rsidRPr="000552EA">
        <w:rPr>
          <w:rFonts w:asciiTheme="minorEastAsia" w:hAnsiTheme="minorEastAsia" w:cs="宋体" w:hint="eastAsia"/>
          <w:noProof/>
          <w:sz w:val="24"/>
        </w:rPr>
        <w:drawing>
          <wp:anchor distT="0" distB="0" distL="114300" distR="114300" simplePos="0" relativeHeight="251659264" behindDoc="1" locked="0" layoutInCell="1" allowOverlap="1">
            <wp:simplePos x="0" y="0"/>
            <wp:positionH relativeFrom="column">
              <wp:posOffset>1506220</wp:posOffset>
            </wp:positionH>
            <wp:positionV relativeFrom="paragraph">
              <wp:posOffset>88265</wp:posOffset>
            </wp:positionV>
            <wp:extent cx="2860675" cy="1924050"/>
            <wp:effectExtent l="0" t="19050" r="0" b="38100"/>
            <wp:wrapTight wrapText="bothSides">
              <wp:wrapPolygon edited="0">
                <wp:start x="9925" y="-214"/>
                <wp:lineTo x="9062" y="428"/>
                <wp:lineTo x="8199" y="2139"/>
                <wp:lineTo x="8199" y="3208"/>
                <wp:lineTo x="7336" y="6630"/>
                <wp:lineTo x="5034" y="7271"/>
                <wp:lineTo x="3164" y="8768"/>
                <wp:lineTo x="3164" y="11335"/>
                <wp:lineTo x="3452" y="13473"/>
                <wp:lineTo x="3740" y="13687"/>
                <wp:lineTo x="8199" y="16895"/>
                <wp:lineTo x="8487" y="20531"/>
                <wp:lineTo x="9637" y="22028"/>
                <wp:lineTo x="9781" y="22028"/>
                <wp:lineTo x="11651" y="22028"/>
                <wp:lineTo x="11795" y="22028"/>
                <wp:lineTo x="12946" y="20531"/>
                <wp:lineTo x="13089" y="20317"/>
                <wp:lineTo x="13089" y="17537"/>
                <wp:lineTo x="12946" y="16895"/>
                <wp:lineTo x="13233" y="16895"/>
                <wp:lineTo x="17836" y="13687"/>
                <wp:lineTo x="17836" y="13473"/>
                <wp:lineTo x="18124" y="13473"/>
                <wp:lineTo x="18555" y="10907"/>
                <wp:lineTo x="18699" y="8982"/>
                <wp:lineTo x="16973" y="7485"/>
                <wp:lineTo x="14240" y="6630"/>
                <wp:lineTo x="13377" y="2566"/>
                <wp:lineTo x="12226" y="214"/>
                <wp:lineTo x="11507" y="-214"/>
                <wp:lineTo x="9925" y="-214"/>
              </wp:wrapPolygon>
            </wp:wrapTight>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333896" w:rsidRPr="000552EA" w:rsidRDefault="00333896" w:rsidP="0009592B">
      <w:pPr>
        <w:spacing w:line="340" w:lineRule="exact"/>
        <w:jc w:val="left"/>
        <w:rPr>
          <w:rFonts w:asciiTheme="minorEastAsia" w:hAnsiTheme="minorEastAsia" w:cs="宋体"/>
          <w:sz w:val="24"/>
        </w:rPr>
      </w:pPr>
    </w:p>
    <w:p w:rsidR="00333896" w:rsidRPr="000552EA" w:rsidRDefault="00333896" w:rsidP="0009592B">
      <w:pPr>
        <w:spacing w:line="340" w:lineRule="exact"/>
        <w:jc w:val="left"/>
        <w:rPr>
          <w:rFonts w:asciiTheme="minorEastAsia" w:hAnsiTheme="minorEastAsia" w:cs="宋体"/>
          <w:sz w:val="24"/>
        </w:rPr>
      </w:pPr>
    </w:p>
    <w:p w:rsidR="00333896" w:rsidRPr="000552EA" w:rsidRDefault="00333896" w:rsidP="0009592B">
      <w:pPr>
        <w:spacing w:line="340" w:lineRule="exact"/>
        <w:jc w:val="left"/>
        <w:rPr>
          <w:rFonts w:asciiTheme="minorEastAsia" w:hAnsiTheme="minorEastAsia" w:cs="宋体"/>
          <w:sz w:val="24"/>
        </w:rPr>
      </w:pPr>
    </w:p>
    <w:p w:rsidR="00AD351A" w:rsidRDefault="00AD351A" w:rsidP="0009592B">
      <w:pPr>
        <w:tabs>
          <w:tab w:val="left" w:pos="987"/>
        </w:tabs>
        <w:adjustRightInd w:val="0"/>
        <w:snapToGrid w:val="0"/>
        <w:spacing w:line="340" w:lineRule="exact"/>
        <w:ind w:rightChars="100" w:right="210"/>
        <w:outlineLvl w:val="0"/>
        <w:rPr>
          <w:rFonts w:asciiTheme="minorEastAsia" w:hAnsiTheme="minorEastAsia" w:cs="仿宋"/>
          <w:b/>
          <w:bCs/>
          <w:snapToGrid w:val="0"/>
          <w:color w:val="002060"/>
          <w:sz w:val="24"/>
        </w:rPr>
      </w:pPr>
    </w:p>
    <w:p w:rsidR="00AD351A" w:rsidRDefault="00AD351A" w:rsidP="0009592B">
      <w:pPr>
        <w:tabs>
          <w:tab w:val="left" w:pos="987"/>
        </w:tabs>
        <w:adjustRightInd w:val="0"/>
        <w:snapToGrid w:val="0"/>
        <w:spacing w:line="340" w:lineRule="exact"/>
        <w:ind w:rightChars="100" w:right="210"/>
        <w:outlineLvl w:val="0"/>
        <w:rPr>
          <w:rFonts w:asciiTheme="minorEastAsia" w:hAnsiTheme="minorEastAsia" w:cs="仿宋"/>
          <w:b/>
          <w:bCs/>
          <w:snapToGrid w:val="0"/>
          <w:color w:val="002060"/>
          <w:sz w:val="24"/>
        </w:rPr>
      </w:pPr>
    </w:p>
    <w:p w:rsidR="006D3C43" w:rsidRDefault="006D3C43" w:rsidP="0009592B">
      <w:pPr>
        <w:tabs>
          <w:tab w:val="left" w:pos="987"/>
        </w:tabs>
        <w:adjustRightInd w:val="0"/>
        <w:snapToGrid w:val="0"/>
        <w:spacing w:line="340" w:lineRule="exact"/>
        <w:ind w:rightChars="100" w:right="210"/>
        <w:outlineLvl w:val="0"/>
        <w:rPr>
          <w:rFonts w:asciiTheme="minorEastAsia" w:hAnsiTheme="minorEastAsia" w:cs="仿宋"/>
          <w:b/>
          <w:bCs/>
          <w:snapToGrid w:val="0"/>
          <w:sz w:val="24"/>
        </w:rPr>
      </w:pPr>
    </w:p>
    <w:p w:rsidR="00563A84" w:rsidRDefault="00563A84" w:rsidP="0009592B">
      <w:pPr>
        <w:tabs>
          <w:tab w:val="left" w:pos="987"/>
        </w:tabs>
        <w:adjustRightInd w:val="0"/>
        <w:snapToGrid w:val="0"/>
        <w:spacing w:line="340" w:lineRule="exact"/>
        <w:ind w:rightChars="100" w:right="210"/>
        <w:outlineLvl w:val="0"/>
        <w:rPr>
          <w:rFonts w:asciiTheme="minorEastAsia" w:hAnsiTheme="minorEastAsia" w:cs="仿宋"/>
          <w:b/>
          <w:bCs/>
          <w:snapToGrid w:val="0"/>
          <w:sz w:val="24"/>
        </w:rPr>
      </w:pPr>
    </w:p>
    <w:p w:rsidR="00333896" w:rsidRPr="00AD351A" w:rsidRDefault="006A46CE" w:rsidP="0009592B">
      <w:pPr>
        <w:tabs>
          <w:tab w:val="left" w:pos="987"/>
        </w:tabs>
        <w:adjustRightInd w:val="0"/>
        <w:snapToGrid w:val="0"/>
        <w:spacing w:line="340" w:lineRule="exact"/>
        <w:ind w:rightChars="100" w:right="210"/>
        <w:outlineLvl w:val="0"/>
        <w:rPr>
          <w:rFonts w:asciiTheme="minorEastAsia" w:hAnsiTheme="minorEastAsia" w:cs="仿宋"/>
          <w:b/>
          <w:bCs/>
          <w:snapToGrid w:val="0"/>
          <w:sz w:val="24"/>
        </w:rPr>
      </w:pPr>
      <w:r>
        <w:rPr>
          <w:rFonts w:asciiTheme="minorEastAsia" w:hAnsiTheme="minorEastAsia" w:cs="仿宋" w:hint="eastAsia"/>
          <w:b/>
          <w:bCs/>
          <w:snapToGrid w:val="0"/>
          <w:sz w:val="24"/>
        </w:rPr>
        <w:t>七、</w:t>
      </w:r>
      <w:r w:rsidR="00583FD5" w:rsidRPr="00AD351A">
        <w:rPr>
          <w:rFonts w:asciiTheme="minorEastAsia" w:hAnsiTheme="minorEastAsia" w:cs="仿宋" w:hint="eastAsia"/>
          <w:b/>
          <w:bCs/>
          <w:snapToGrid w:val="0"/>
          <w:sz w:val="24"/>
        </w:rPr>
        <w:t>课程大纲：</w:t>
      </w:r>
    </w:p>
    <w:p w:rsidR="00333896" w:rsidRPr="00AD351A" w:rsidRDefault="00583FD5" w:rsidP="0009592B">
      <w:pPr>
        <w:spacing w:line="340" w:lineRule="exact"/>
        <w:jc w:val="left"/>
        <w:rPr>
          <w:rFonts w:asciiTheme="minorEastAsia" w:hAnsiTheme="minorEastAsia" w:cs="宋体"/>
          <w:b/>
          <w:bCs/>
          <w:sz w:val="24"/>
        </w:rPr>
      </w:pPr>
      <w:r w:rsidRPr="00AD351A">
        <w:rPr>
          <w:rFonts w:asciiTheme="minorEastAsia" w:hAnsiTheme="minorEastAsia" w:cs="宋体" w:hint="eastAsia"/>
          <w:b/>
          <w:bCs/>
          <w:sz w:val="24"/>
        </w:rPr>
        <w:t>第一讲：如何正确把企业党建工作与企业经营的本质同构</w:t>
      </w:r>
    </w:p>
    <w:p w:rsidR="00333896" w:rsidRPr="000552EA" w:rsidRDefault="00583FD5" w:rsidP="0009592B">
      <w:pPr>
        <w:numPr>
          <w:ilvl w:val="0"/>
          <w:numId w:val="4"/>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全面了解一个企业信息流、物流、资金流、人才流的全貌</w:t>
      </w:r>
    </w:p>
    <w:p w:rsidR="00333896" w:rsidRPr="000552EA" w:rsidRDefault="00583FD5" w:rsidP="0009592B">
      <w:pPr>
        <w:numPr>
          <w:ilvl w:val="0"/>
          <w:numId w:val="4"/>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解析国有企业的经营闭环和经营逻辑</w:t>
      </w:r>
    </w:p>
    <w:p w:rsidR="00333896" w:rsidRPr="000552EA" w:rsidRDefault="00583FD5" w:rsidP="0009592B">
      <w:pPr>
        <w:numPr>
          <w:ilvl w:val="0"/>
          <w:numId w:val="4"/>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新时代中国特色社会主义思想指导的国有企业经营的本质</w:t>
      </w:r>
    </w:p>
    <w:p w:rsidR="00333896" w:rsidRPr="000552EA" w:rsidRDefault="00583FD5" w:rsidP="0009592B">
      <w:pPr>
        <w:numPr>
          <w:ilvl w:val="0"/>
          <w:numId w:val="4"/>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解读《资本论》中的资本主义企业发展的总过程</w:t>
      </w:r>
    </w:p>
    <w:p w:rsidR="00333896" w:rsidRPr="00AD351A" w:rsidRDefault="00583FD5" w:rsidP="0009592B">
      <w:pPr>
        <w:spacing w:line="340" w:lineRule="exact"/>
        <w:jc w:val="left"/>
        <w:rPr>
          <w:rFonts w:asciiTheme="minorEastAsia" w:hAnsiTheme="minorEastAsia" w:cs="宋体"/>
          <w:b/>
          <w:bCs/>
          <w:sz w:val="24"/>
        </w:rPr>
      </w:pPr>
      <w:r w:rsidRPr="00AD351A">
        <w:rPr>
          <w:rFonts w:asciiTheme="minorEastAsia" w:hAnsiTheme="minorEastAsia" w:cs="宋体" w:hint="eastAsia"/>
          <w:b/>
          <w:bCs/>
          <w:sz w:val="24"/>
        </w:rPr>
        <w:t>第二讲：如何绘制本企业党建工作与业务工作的关系</w:t>
      </w:r>
    </w:p>
    <w:p w:rsidR="00333896" w:rsidRPr="000552EA" w:rsidRDefault="00583FD5" w:rsidP="0009592B">
      <w:pPr>
        <w:numPr>
          <w:ilvl w:val="0"/>
          <w:numId w:val="5"/>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通过沙盘模拟地图全景展示党建工作和业务发展的效益关系；</w:t>
      </w:r>
    </w:p>
    <w:p w:rsidR="00333896" w:rsidRPr="000552EA" w:rsidRDefault="00583FD5" w:rsidP="0009592B">
      <w:pPr>
        <w:numPr>
          <w:ilvl w:val="0"/>
          <w:numId w:val="5"/>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通过采购部门视角构建采购部门与党建工作的关系；</w:t>
      </w:r>
    </w:p>
    <w:p w:rsidR="00333896" w:rsidRPr="000552EA" w:rsidRDefault="00583FD5" w:rsidP="0009592B">
      <w:pPr>
        <w:numPr>
          <w:ilvl w:val="0"/>
          <w:numId w:val="5"/>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通过生产部门视角构建党建工作与生产部门的关系；</w:t>
      </w:r>
    </w:p>
    <w:p w:rsidR="00333896" w:rsidRPr="000552EA" w:rsidRDefault="00583FD5" w:rsidP="0009592B">
      <w:pPr>
        <w:numPr>
          <w:ilvl w:val="0"/>
          <w:numId w:val="5"/>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通过营销部门视角构建党建工作与营销部门的关系；</w:t>
      </w:r>
    </w:p>
    <w:p w:rsidR="00333896" w:rsidRPr="000552EA" w:rsidRDefault="00583FD5" w:rsidP="0009592B">
      <w:pPr>
        <w:numPr>
          <w:ilvl w:val="0"/>
          <w:numId w:val="5"/>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通过研发部门视角真正以消费者利益为核心保障产品的质量和安全；</w:t>
      </w:r>
    </w:p>
    <w:p w:rsidR="00333896" w:rsidRDefault="00583FD5" w:rsidP="0009592B">
      <w:pPr>
        <w:numPr>
          <w:ilvl w:val="0"/>
          <w:numId w:val="5"/>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通过财务部门视角构建财务部门与党建工作的关系；</w:t>
      </w:r>
    </w:p>
    <w:p w:rsidR="0009592B" w:rsidRPr="000552EA" w:rsidRDefault="0009592B" w:rsidP="0009592B">
      <w:pPr>
        <w:numPr>
          <w:ilvl w:val="0"/>
          <w:numId w:val="5"/>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9592B">
        <w:rPr>
          <w:rFonts w:asciiTheme="minorEastAsia" w:hAnsiTheme="minorEastAsia" w:cs="仿宋" w:hint="eastAsia"/>
          <w:snapToGrid w:val="0"/>
          <w:color w:val="000000"/>
          <w:sz w:val="24"/>
        </w:rPr>
        <w:t>党风廉政教育与各个部门正向发展的关系；</w:t>
      </w:r>
    </w:p>
    <w:p w:rsidR="00333896" w:rsidRPr="000552EA" w:rsidRDefault="00583FD5" w:rsidP="0009592B">
      <w:pPr>
        <w:numPr>
          <w:ilvl w:val="0"/>
          <w:numId w:val="5"/>
        </w:numPr>
        <w:tabs>
          <w:tab w:val="left" w:pos="987"/>
        </w:tabs>
        <w:adjustRightInd w:val="0"/>
        <w:snapToGrid w:val="0"/>
        <w:spacing w:line="340" w:lineRule="exact"/>
        <w:ind w:rightChars="100" w:right="210"/>
        <w:outlineLvl w:val="0"/>
        <w:rPr>
          <w:rFonts w:asciiTheme="minorEastAsia" w:hAnsiTheme="minorEastAsia" w:cs="仿宋"/>
          <w:b/>
          <w:bCs/>
          <w:snapToGrid w:val="0"/>
          <w:color w:val="000000"/>
          <w:sz w:val="24"/>
        </w:rPr>
      </w:pPr>
      <w:r w:rsidRPr="000552EA">
        <w:rPr>
          <w:rFonts w:asciiTheme="minorEastAsia" w:hAnsiTheme="minorEastAsia" w:cs="仿宋" w:hint="eastAsia"/>
          <w:b/>
          <w:bCs/>
          <w:snapToGrid w:val="0"/>
          <w:color w:val="000000"/>
          <w:sz w:val="24"/>
        </w:rPr>
        <w:t xml:space="preserve">课程以企业社会责任、党建工作、生产经营为三位一体建立关系发展全景图，落实怎么干？如何干？ </w:t>
      </w:r>
    </w:p>
    <w:p w:rsidR="00333896" w:rsidRPr="00AD351A" w:rsidRDefault="00583FD5" w:rsidP="0009592B">
      <w:pPr>
        <w:spacing w:line="340" w:lineRule="exact"/>
        <w:jc w:val="left"/>
        <w:rPr>
          <w:rFonts w:asciiTheme="minorEastAsia" w:hAnsiTheme="minorEastAsia" w:cs="宋体"/>
          <w:b/>
          <w:bCs/>
          <w:sz w:val="24"/>
        </w:rPr>
      </w:pPr>
      <w:r w:rsidRPr="00AD351A">
        <w:rPr>
          <w:rFonts w:asciiTheme="minorEastAsia" w:hAnsiTheme="minorEastAsia" w:cs="宋体" w:hint="eastAsia"/>
          <w:b/>
          <w:bCs/>
          <w:sz w:val="24"/>
        </w:rPr>
        <w:t>第三讲：党员的绩效管理与组织人才发展</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1. 员工EAP管理项目推演</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2. 党员赋能项目推演</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3. 人才绩效考核的量化原理</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lastRenderedPageBreak/>
        <w:t>4. 岗位胜任度评估的OKR+KPI指标体系设计</w:t>
      </w:r>
    </w:p>
    <w:p w:rsidR="00333896"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5. 人才优势发展理论的必要性</w:t>
      </w:r>
    </w:p>
    <w:p w:rsidR="0009592B" w:rsidRPr="0009592B" w:rsidRDefault="0009592B" w:rsidP="0009592B">
      <w:pPr>
        <w:tabs>
          <w:tab w:val="left" w:pos="987"/>
        </w:tabs>
        <w:adjustRightInd w:val="0"/>
        <w:snapToGrid w:val="0"/>
        <w:spacing w:line="340" w:lineRule="exact"/>
        <w:ind w:rightChars="100" w:right="210"/>
        <w:outlineLvl w:val="0"/>
        <w:rPr>
          <w:rFonts w:ascii="仿宋_GB2312" w:eastAsia="仿宋_GB2312" w:hAnsi="仿宋" w:cs="仿宋"/>
          <w:snapToGrid w:val="0"/>
          <w:color w:val="00B050"/>
          <w:sz w:val="28"/>
          <w:szCs w:val="28"/>
        </w:rPr>
      </w:pPr>
      <w:r w:rsidRPr="0009592B">
        <w:rPr>
          <w:rFonts w:asciiTheme="minorEastAsia" w:hAnsiTheme="minorEastAsia" w:cs="仿宋" w:hint="eastAsia"/>
          <w:snapToGrid w:val="0"/>
          <w:color w:val="000000"/>
          <w:sz w:val="24"/>
        </w:rPr>
        <w:t>6. 人才晋升的纪检监察。</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宋体"/>
          <w:b/>
          <w:bCs/>
          <w:color w:val="C00000"/>
          <w:sz w:val="24"/>
        </w:rPr>
      </w:pPr>
      <w:r w:rsidRPr="000552EA">
        <w:rPr>
          <w:rFonts w:asciiTheme="minorEastAsia" w:hAnsiTheme="minorEastAsia" w:cs="仿宋" w:hint="eastAsia"/>
          <w:b/>
          <w:bCs/>
          <w:snapToGrid w:val="0"/>
          <w:color w:val="002060"/>
          <w:sz w:val="24"/>
        </w:rPr>
        <w:t>案例分享：</w:t>
      </w:r>
      <w:r w:rsidRPr="000552EA">
        <w:rPr>
          <w:rFonts w:asciiTheme="minorEastAsia" w:hAnsiTheme="minorEastAsia" w:cs="仿宋" w:hint="eastAsia"/>
          <w:snapToGrid w:val="0"/>
          <w:color w:val="000000"/>
          <w:sz w:val="24"/>
        </w:rPr>
        <w:t>九月来信</w:t>
      </w:r>
    </w:p>
    <w:p w:rsidR="00333896" w:rsidRPr="00AD351A" w:rsidRDefault="00583FD5" w:rsidP="0009592B">
      <w:pPr>
        <w:spacing w:line="340" w:lineRule="exact"/>
        <w:jc w:val="left"/>
        <w:rPr>
          <w:rFonts w:asciiTheme="minorEastAsia" w:hAnsiTheme="minorEastAsia" w:cs="宋体"/>
          <w:b/>
          <w:bCs/>
          <w:sz w:val="24"/>
        </w:rPr>
      </w:pPr>
      <w:r w:rsidRPr="00AD351A">
        <w:rPr>
          <w:rFonts w:asciiTheme="minorEastAsia" w:hAnsiTheme="minorEastAsia" w:cs="宋体" w:hint="eastAsia"/>
          <w:b/>
          <w:bCs/>
          <w:sz w:val="24"/>
        </w:rPr>
        <w:t>第四讲：在生产经营中如何开展党建活动</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1. 采购部门本土品牌扶持策略，碳达峰、碳排放产业链联盟活动；</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2. 生产部门智能生产大数据战略，大数据发展进程与新时代工作风貌变化活动；</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3. 财务部门资金投放和成本管控策略，发展绿色金融、绿色经济党建活动；</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4. 全员学习党史，通过萃取、归纳、演绎法提高企业全员党性活动；</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5. 通过志愿活动、结对子活动、精准扶贫活动完成共同富裕的蓝图；</w:t>
      </w:r>
    </w:p>
    <w:p w:rsidR="00333896"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6. 满足员工心理发展需求，建立跨部门间相互帮扶组织，构建“家文化”的协调发展活动。</w:t>
      </w:r>
    </w:p>
    <w:p w:rsidR="0009592B" w:rsidRPr="0009592B" w:rsidRDefault="0009592B" w:rsidP="0009592B">
      <w:pPr>
        <w:tabs>
          <w:tab w:val="left" w:pos="987"/>
        </w:tabs>
        <w:adjustRightInd w:val="0"/>
        <w:snapToGrid w:val="0"/>
        <w:spacing w:line="340" w:lineRule="exact"/>
        <w:ind w:rightChars="100" w:right="210"/>
        <w:outlineLvl w:val="0"/>
        <w:rPr>
          <w:rFonts w:ascii="仿宋_GB2312" w:eastAsia="仿宋_GB2312" w:hAnsi="仿宋" w:cs="仿宋"/>
          <w:snapToGrid w:val="0"/>
          <w:color w:val="00B050"/>
          <w:sz w:val="28"/>
          <w:szCs w:val="28"/>
        </w:rPr>
      </w:pPr>
      <w:r w:rsidRPr="0009592B">
        <w:rPr>
          <w:rFonts w:asciiTheme="minorEastAsia" w:hAnsiTheme="minorEastAsia" w:cs="仿宋" w:hint="eastAsia"/>
          <w:snapToGrid w:val="0"/>
          <w:color w:val="000000"/>
          <w:sz w:val="24"/>
        </w:rPr>
        <w:t>7. 在生产经营中如何进行纪检监察。</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宋体"/>
          <w:b/>
          <w:bCs/>
          <w:color w:val="C00000"/>
          <w:sz w:val="24"/>
        </w:rPr>
      </w:pPr>
      <w:r w:rsidRPr="000552EA">
        <w:rPr>
          <w:rFonts w:asciiTheme="minorEastAsia" w:hAnsiTheme="minorEastAsia" w:cs="仿宋" w:hint="eastAsia"/>
          <w:b/>
          <w:bCs/>
          <w:snapToGrid w:val="0"/>
          <w:color w:val="002060"/>
          <w:sz w:val="24"/>
        </w:rPr>
        <w:t>案例分享：</w:t>
      </w:r>
      <w:r w:rsidRPr="000552EA">
        <w:rPr>
          <w:rFonts w:asciiTheme="minorEastAsia" w:hAnsiTheme="minorEastAsia" w:cs="仿宋" w:hint="eastAsia"/>
          <w:snapToGrid w:val="0"/>
          <w:color w:val="000000"/>
          <w:sz w:val="24"/>
        </w:rPr>
        <w:t>某企业党群活动中心与业务部门的协调</w:t>
      </w:r>
    </w:p>
    <w:p w:rsidR="00333896" w:rsidRPr="00AD351A" w:rsidRDefault="00583FD5" w:rsidP="0009592B">
      <w:pPr>
        <w:spacing w:line="340" w:lineRule="exact"/>
        <w:jc w:val="left"/>
        <w:rPr>
          <w:rFonts w:asciiTheme="minorEastAsia" w:hAnsiTheme="minorEastAsia" w:cs="宋体"/>
          <w:b/>
          <w:bCs/>
          <w:sz w:val="24"/>
        </w:rPr>
      </w:pPr>
      <w:r w:rsidRPr="00AD351A">
        <w:rPr>
          <w:rFonts w:asciiTheme="minorEastAsia" w:hAnsiTheme="minorEastAsia" w:cs="宋体" w:hint="eastAsia"/>
          <w:b/>
          <w:bCs/>
          <w:sz w:val="24"/>
        </w:rPr>
        <w:t>第五讲：如何找到围绕党建工作的切入点</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1. 绿色产品的JIT管理；</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2. 从营销到产品的客户为中心的产品开发；</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3. 产销排程，定制化市场环境下的生产管理；</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4. 产品的物料需求的预测和采购管理；</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5. 消费者对生活的品质要求为基准；</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6. 新时期产品营销的4S管理；</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7. 上下游产业链的大数据营销；</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8. 不同企业发展阶段和不同社会阶段的营销策略；</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9. 消费人群画像和购买形式偏好；</w:t>
      </w:r>
    </w:p>
    <w:p w:rsidR="00333896"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10.互联网营销的难度和优势；</w:t>
      </w:r>
    </w:p>
    <w:p w:rsidR="0009592B" w:rsidRPr="0009592B" w:rsidRDefault="0009592B" w:rsidP="0009592B">
      <w:pPr>
        <w:tabs>
          <w:tab w:val="left" w:pos="987"/>
        </w:tabs>
        <w:adjustRightInd w:val="0"/>
        <w:snapToGrid w:val="0"/>
        <w:spacing w:line="340" w:lineRule="exact"/>
        <w:ind w:rightChars="100" w:right="210"/>
        <w:outlineLvl w:val="0"/>
        <w:rPr>
          <w:rFonts w:ascii="仿宋_GB2312" w:eastAsia="仿宋_GB2312" w:hAnsi="仿宋" w:cs="仿宋"/>
          <w:snapToGrid w:val="0"/>
          <w:color w:val="00B050"/>
          <w:sz w:val="28"/>
          <w:szCs w:val="28"/>
        </w:rPr>
      </w:pPr>
      <w:r w:rsidRPr="0009592B">
        <w:rPr>
          <w:rFonts w:asciiTheme="minorEastAsia" w:hAnsiTheme="minorEastAsia" w:cs="仿宋" w:hint="eastAsia"/>
          <w:snapToGrid w:val="0"/>
          <w:color w:val="000000"/>
          <w:sz w:val="24"/>
        </w:rPr>
        <w:t>11. 在经济发展趋势中如何预测纪检监察的风险。</w:t>
      </w:r>
    </w:p>
    <w:p w:rsidR="00333896" w:rsidRPr="000552EA" w:rsidRDefault="00583FD5" w:rsidP="0009592B">
      <w:pPr>
        <w:spacing w:line="340" w:lineRule="exact"/>
        <w:jc w:val="left"/>
        <w:rPr>
          <w:rFonts w:asciiTheme="minorEastAsia" w:hAnsiTheme="minorEastAsia" w:cs="宋体"/>
          <w:sz w:val="24"/>
        </w:rPr>
      </w:pPr>
      <w:r w:rsidRPr="000552EA">
        <w:rPr>
          <w:rFonts w:asciiTheme="minorEastAsia" w:hAnsiTheme="minorEastAsia" w:cs="仿宋" w:hint="eastAsia"/>
          <w:b/>
          <w:bCs/>
          <w:snapToGrid w:val="0"/>
          <w:color w:val="002060"/>
          <w:sz w:val="24"/>
        </w:rPr>
        <w:t>案例分享：</w:t>
      </w:r>
      <w:r w:rsidRPr="000552EA">
        <w:rPr>
          <w:rFonts w:asciiTheme="minorEastAsia" w:hAnsiTheme="minorEastAsia" w:cs="仿宋" w:hint="eastAsia"/>
          <w:snapToGrid w:val="0"/>
          <w:color w:val="000000"/>
          <w:sz w:val="24"/>
        </w:rPr>
        <w:t>私域营销</w:t>
      </w:r>
    </w:p>
    <w:p w:rsidR="00333896" w:rsidRPr="00AD351A" w:rsidRDefault="00583FD5" w:rsidP="0009592B">
      <w:pPr>
        <w:spacing w:line="340" w:lineRule="exact"/>
        <w:jc w:val="left"/>
        <w:rPr>
          <w:rFonts w:asciiTheme="minorEastAsia" w:hAnsiTheme="minorEastAsia" w:cs="宋体"/>
          <w:b/>
          <w:bCs/>
          <w:sz w:val="24"/>
        </w:rPr>
      </w:pPr>
      <w:r w:rsidRPr="00AD351A">
        <w:rPr>
          <w:rFonts w:asciiTheme="minorEastAsia" w:hAnsiTheme="minorEastAsia" w:cs="宋体" w:hint="eastAsia"/>
          <w:b/>
          <w:bCs/>
          <w:sz w:val="24"/>
        </w:rPr>
        <w:t>第六讲：党组织核心任务体现和党建工作升级</w:t>
      </w:r>
    </w:p>
    <w:p w:rsidR="00333896" w:rsidRPr="000552EA" w:rsidRDefault="00583FD5" w:rsidP="0009592B">
      <w:pPr>
        <w:numPr>
          <w:ilvl w:val="0"/>
          <w:numId w:val="6"/>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党委引领构建党支部与其他部门协同关系形成换位思维；</w:t>
      </w:r>
    </w:p>
    <w:p w:rsidR="00333896" w:rsidRPr="000552EA" w:rsidRDefault="00583FD5" w:rsidP="0009592B">
      <w:pPr>
        <w:numPr>
          <w:ilvl w:val="0"/>
          <w:numId w:val="6"/>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国有企业党建工作从董事会主导，党委参与升级到董事会主导，党委引领；</w:t>
      </w:r>
    </w:p>
    <w:p w:rsidR="00333896" w:rsidRPr="000552EA" w:rsidRDefault="00583FD5" w:rsidP="0009592B">
      <w:pPr>
        <w:numPr>
          <w:ilvl w:val="0"/>
          <w:numId w:val="6"/>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党建工作发展到企业经营的高速运转少不了党委的引导；</w:t>
      </w:r>
    </w:p>
    <w:p w:rsidR="00333896" w:rsidRPr="000552EA" w:rsidRDefault="00583FD5" w:rsidP="0009592B">
      <w:pPr>
        <w:numPr>
          <w:ilvl w:val="0"/>
          <w:numId w:val="6"/>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党建工作越发展的好企业生产经营业绩越好的格局；</w:t>
      </w:r>
    </w:p>
    <w:p w:rsidR="00333896" w:rsidRPr="000552EA" w:rsidRDefault="00583FD5" w:rsidP="0009592B">
      <w:pPr>
        <w:numPr>
          <w:ilvl w:val="0"/>
          <w:numId w:val="6"/>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党建品牌建设与企业生产经营品牌建设双飞的格局；</w:t>
      </w:r>
    </w:p>
    <w:p w:rsidR="00333896" w:rsidRPr="000552EA" w:rsidRDefault="00583FD5" w:rsidP="0009592B">
      <w:pPr>
        <w:numPr>
          <w:ilvl w:val="0"/>
          <w:numId w:val="6"/>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党建工作从占用业务时间发展为促使业务发展的香饽饽；</w:t>
      </w:r>
    </w:p>
    <w:p w:rsidR="00333896" w:rsidRPr="000552EA" w:rsidRDefault="00583FD5" w:rsidP="0009592B">
      <w:pPr>
        <w:numPr>
          <w:ilvl w:val="0"/>
          <w:numId w:val="6"/>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党建工作是我党完成新时期任务的堡垒，凝聚群众、发展群众；</w:t>
      </w:r>
    </w:p>
    <w:p w:rsidR="00333896" w:rsidRPr="000552EA" w:rsidRDefault="00583FD5" w:rsidP="0009592B">
      <w:pPr>
        <w:numPr>
          <w:ilvl w:val="0"/>
          <w:numId w:val="6"/>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党建工作围绕企业可持续发展、员工福利好、客户满意度高；</w:t>
      </w:r>
    </w:p>
    <w:p w:rsidR="00333896" w:rsidRPr="000552EA" w:rsidRDefault="00583FD5" w:rsidP="0009592B">
      <w:pPr>
        <w:numPr>
          <w:ilvl w:val="0"/>
          <w:numId w:val="6"/>
        </w:num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党建工作围绕生态建设好、国际品牌影响大；</w:t>
      </w:r>
    </w:p>
    <w:p w:rsidR="00333896" w:rsidRPr="000552EA"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10.党建工作围绕产品性能和质量好与现代企业经营思路的融合；</w:t>
      </w:r>
    </w:p>
    <w:p w:rsidR="00333896" w:rsidRDefault="00583FD5"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552EA">
        <w:rPr>
          <w:rFonts w:asciiTheme="minorEastAsia" w:hAnsiTheme="minorEastAsia" w:cs="仿宋" w:hint="eastAsia"/>
          <w:snapToGrid w:val="0"/>
          <w:color w:val="000000"/>
          <w:sz w:val="24"/>
        </w:rPr>
        <w:t>11.党建工作将把马克思主义研究中的资本主义经济发展道路和特色社会主义经济发展道路做出做好实践，辅助国家完成全人类幸福生活做出大国责任</w:t>
      </w:r>
    </w:p>
    <w:p w:rsidR="0009592B" w:rsidRPr="000552EA" w:rsidRDefault="0009592B" w:rsidP="0009592B">
      <w:pPr>
        <w:tabs>
          <w:tab w:val="left" w:pos="987"/>
        </w:tabs>
        <w:adjustRightInd w:val="0"/>
        <w:snapToGrid w:val="0"/>
        <w:spacing w:line="340" w:lineRule="exact"/>
        <w:ind w:rightChars="100" w:right="210"/>
        <w:outlineLvl w:val="0"/>
        <w:rPr>
          <w:rFonts w:asciiTheme="minorEastAsia" w:hAnsiTheme="minorEastAsia" w:cs="仿宋"/>
          <w:snapToGrid w:val="0"/>
          <w:color w:val="000000"/>
          <w:sz w:val="24"/>
        </w:rPr>
      </w:pPr>
      <w:r w:rsidRPr="0009592B">
        <w:rPr>
          <w:rFonts w:asciiTheme="minorEastAsia" w:hAnsiTheme="minorEastAsia" w:cs="仿宋" w:hint="eastAsia"/>
          <w:snapToGrid w:val="0"/>
          <w:color w:val="000000"/>
          <w:sz w:val="24"/>
        </w:rPr>
        <w:t>12.党建工作在党风廉政教育中的全面网络体系建设。</w:t>
      </w:r>
    </w:p>
    <w:p w:rsidR="00333896" w:rsidRPr="000552EA" w:rsidRDefault="00583FD5" w:rsidP="0009592B">
      <w:pPr>
        <w:spacing w:line="340" w:lineRule="exact"/>
        <w:jc w:val="left"/>
        <w:rPr>
          <w:rFonts w:ascii="宋体" w:eastAsia="宋体" w:hAnsi="宋体" w:cs="宋体"/>
          <w:b/>
          <w:bCs/>
          <w:color w:val="C00000"/>
          <w:sz w:val="24"/>
        </w:rPr>
      </w:pPr>
      <w:r w:rsidRPr="000552EA">
        <w:rPr>
          <w:rFonts w:asciiTheme="minorEastAsia" w:hAnsiTheme="minorEastAsia" w:cs="仿宋" w:hint="eastAsia"/>
          <w:b/>
          <w:bCs/>
          <w:snapToGrid w:val="0"/>
          <w:color w:val="002060"/>
          <w:sz w:val="24"/>
        </w:rPr>
        <w:t>案例分享：</w:t>
      </w:r>
      <w:r w:rsidRPr="000552EA">
        <w:rPr>
          <w:rFonts w:asciiTheme="minorEastAsia" w:hAnsiTheme="minorEastAsia" w:cs="仿宋" w:hint="eastAsia"/>
          <w:snapToGrid w:val="0"/>
          <w:color w:val="000000"/>
          <w:sz w:val="24"/>
        </w:rPr>
        <w:t>全球化进程中地球生命对于品质的要求和人们生活品质的要求</w:t>
      </w:r>
    </w:p>
    <w:p w:rsidR="00563A84" w:rsidRDefault="00563A84" w:rsidP="006D3C43">
      <w:pPr>
        <w:spacing w:line="340" w:lineRule="exact"/>
        <w:jc w:val="left"/>
        <w:rPr>
          <w:rFonts w:asciiTheme="minorEastAsia" w:hAnsiTheme="minorEastAsia" w:cs="仿宋"/>
          <w:b/>
          <w:bCs/>
          <w:snapToGrid w:val="0"/>
          <w:sz w:val="24"/>
        </w:rPr>
      </w:pPr>
    </w:p>
    <w:p w:rsidR="00972430" w:rsidRDefault="00972430" w:rsidP="006D3C43">
      <w:pPr>
        <w:spacing w:line="340" w:lineRule="exact"/>
        <w:jc w:val="left"/>
        <w:rPr>
          <w:rFonts w:asciiTheme="minorEastAsia" w:hAnsiTheme="minorEastAsia" w:cs="仿宋"/>
          <w:b/>
          <w:bCs/>
          <w:snapToGrid w:val="0"/>
          <w:sz w:val="24"/>
        </w:rPr>
      </w:pPr>
    </w:p>
    <w:p w:rsidR="00333896" w:rsidRDefault="006A46CE" w:rsidP="006D3C43">
      <w:pPr>
        <w:spacing w:line="340" w:lineRule="exact"/>
        <w:jc w:val="left"/>
        <w:rPr>
          <w:rFonts w:asciiTheme="minorEastAsia" w:hAnsiTheme="minorEastAsia" w:cs="仿宋"/>
          <w:b/>
          <w:bCs/>
          <w:snapToGrid w:val="0"/>
          <w:sz w:val="24"/>
        </w:rPr>
      </w:pPr>
      <w:r>
        <w:rPr>
          <w:rFonts w:asciiTheme="minorEastAsia" w:hAnsiTheme="minorEastAsia" w:cs="仿宋" w:hint="eastAsia"/>
          <w:b/>
          <w:bCs/>
          <w:snapToGrid w:val="0"/>
          <w:sz w:val="24"/>
        </w:rPr>
        <w:t>八、</w:t>
      </w:r>
      <w:r w:rsidR="00583FD5" w:rsidRPr="00AD351A">
        <w:rPr>
          <w:rFonts w:asciiTheme="minorEastAsia" w:hAnsiTheme="minorEastAsia" w:cs="仿宋" w:hint="eastAsia"/>
          <w:b/>
          <w:bCs/>
          <w:snapToGrid w:val="0"/>
          <w:sz w:val="24"/>
        </w:rPr>
        <w:t>课程推演流程和时间安排：</w:t>
      </w:r>
    </w:p>
    <w:p w:rsidR="00563A84" w:rsidRPr="00AD351A" w:rsidRDefault="00563A84" w:rsidP="006D3C43">
      <w:pPr>
        <w:spacing w:line="340" w:lineRule="exact"/>
        <w:jc w:val="left"/>
        <w:rPr>
          <w:rFonts w:asciiTheme="minorEastAsia" w:hAnsiTheme="minorEastAsia" w:cs="仿宋"/>
          <w:b/>
          <w:bCs/>
          <w:snapToGrid w:val="0"/>
          <w:sz w:val="24"/>
        </w:rPr>
      </w:pPr>
    </w:p>
    <w:tbl>
      <w:tblPr>
        <w:tblStyle w:val="a4"/>
        <w:tblW w:w="10125" w:type="dxa"/>
        <w:tblLayout w:type="fixed"/>
        <w:tblLook w:val="04A0"/>
      </w:tblPr>
      <w:tblGrid>
        <w:gridCol w:w="1665"/>
        <w:gridCol w:w="2700"/>
        <w:gridCol w:w="5760"/>
      </w:tblGrid>
      <w:tr w:rsidR="00333896" w:rsidRPr="006D3C43">
        <w:tc>
          <w:tcPr>
            <w:tcW w:w="1665" w:type="dxa"/>
          </w:tcPr>
          <w:p w:rsidR="00333896" w:rsidRPr="006D3C43" w:rsidRDefault="00583FD5">
            <w:pPr>
              <w:spacing w:line="480" w:lineRule="exact"/>
              <w:jc w:val="left"/>
              <w:rPr>
                <w:rFonts w:asciiTheme="minorEastAsia" w:hAnsiTheme="minorEastAsia" w:cs="仿宋"/>
                <w:b/>
                <w:bCs/>
                <w:snapToGrid w:val="0"/>
                <w:color w:val="002060"/>
                <w:sz w:val="24"/>
              </w:rPr>
            </w:pPr>
            <w:r w:rsidRPr="006D3C43">
              <w:rPr>
                <w:rFonts w:asciiTheme="minorEastAsia" w:hAnsiTheme="minorEastAsia" w:cs="仿宋" w:hint="eastAsia"/>
                <w:b/>
                <w:bCs/>
                <w:snapToGrid w:val="0"/>
                <w:color w:val="002060"/>
                <w:sz w:val="24"/>
              </w:rPr>
              <w:t>时间</w:t>
            </w:r>
          </w:p>
        </w:tc>
        <w:tc>
          <w:tcPr>
            <w:tcW w:w="2700" w:type="dxa"/>
          </w:tcPr>
          <w:p w:rsidR="00333896" w:rsidRPr="006D3C43" w:rsidRDefault="00583FD5">
            <w:pPr>
              <w:spacing w:line="480" w:lineRule="exact"/>
              <w:jc w:val="left"/>
              <w:rPr>
                <w:rFonts w:asciiTheme="minorEastAsia" w:hAnsiTheme="minorEastAsia" w:cs="仿宋"/>
                <w:b/>
                <w:bCs/>
                <w:snapToGrid w:val="0"/>
                <w:color w:val="002060"/>
                <w:sz w:val="24"/>
              </w:rPr>
            </w:pPr>
            <w:r w:rsidRPr="006D3C43">
              <w:rPr>
                <w:rFonts w:asciiTheme="minorEastAsia" w:hAnsiTheme="minorEastAsia" w:cs="仿宋" w:hint="eastAsia"/>
                <w:b/>
                <w:bCs/>
                <w:snapToGrid w:val="0"/>
                <w:color w:val="002060"/>
                <w:sz w:val="24"/>
              </w:rPr>
              <w:t>主题</w:t>
            </w:r>
          </w:p>
        </w:tc>
        <w:tc>
          <w:tcPr>
            <w:tcW w:w="5760" w:type="dxa"/>
          </w:tcPr>
          <w:p w:rsidR="00333896" w:rsidRPr="006D3C43" w:rsidRDefault="00583FD5">
            <w:pPr>
              <w:spacing w:line="480" w:lineRule="exact"/>
              <w:jc w:val="left"/>
              <w:rPr>
                <w:rFonts w:asciiTheme="minorEastAsia" w:hAnsiTheme="minorEastAsia" w:cs="仿宋"/>
                <w:b/>
                <w:bCs/>
                <w:snapToGrid w:val="0"/>
                <w:color w:val="002060"/>
                <w:sz w:val="24"/>
              </w:rPr>
            </w:pPr>
            <w:r w:rsidRPr="006D3C43">
              <w:rPr>
                <w:rFonts w:asciiTheme="minorEastAsia" w:hAnsiTheme="minorEastAsia" w:cs="仿宋" w:hint="eastAsia"/>
                <w:b/>
                <w:bCs/>
                <w:snapToGrid w:val="0"/>
                <w:color w:val="002060"/>
                <w:sz w:val="24"/>
              </w:rPr>
              <w:t>内容</w:t>
            </w:r>
          </w:p>
        </w:tc>
      </w:tr>
      <w:tr w:rsidR="00333896" w:rsidRPr="006D3C43" w:rsidTr="006D3C43">
        <w:trPr>
          <w:trHeight w:val="2052"/>
        </w:trPr>
        <w:tc>
          <w:tcPr>
            <w:tcW w:w="1665" w:type="dxa"/>
          </w:tcPr>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第一天上午</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9:00-12:00</w:t>
            </w:r>
          </w:p>
        </w:tc>
        <w:tc>
          <w:tcPr>
            <w:tcW w:w="2700" w:type="dxa"/>
          </w:tcPr>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沙盘推演导入</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沙盘推演规则</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沙盘推演引导</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第一年沙盘模拟推演</w:t>
            </w:r>
          </w:p>
        </w:tc>
        <w:tc>
          <w:tcPr>
            <w:tcW w:w="5760" w:type="dxa"/>
          </w:tcPr>
          <w:p w:rsidR="00333896" w:rsidRPr="006D3C43" w:rsidRDefault="00583FD5">
            <w:pPr>
              <w:numPr>
                <w:ilvl w:val="0"/>
                <w:numId w:val="7"/>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党建工作与沙盘模拟推演的系统构建介绍</w:t>
            </w:r>
          </w:p>
          <w:p w:rsidR="00333896" w:rsidRPr="006D3C43" w:rsidRDefault="00583FD5">
            <w:pPr>
              <w:numPr>
                <w:ilvl w:val="0"/>
                <w:numId w:val="7"/>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通过沙盘模拟直观洞察党建与业务关系</w:t>
            </w:r>
          </w:p>
          <w:p w:rsidR="00333896" w:rsidRPr="006D3C43" w:rsidRDefault="00583FD5">
            <w:pPr>
              <w:numPr>
                <w:ilvl w:val="0"/>
                <w:numId w:val="7"/>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通过推演理解业务部门发展的方法和规则</w:t>
            </w:r>
          </w:p>
          <w:p w:rsidR="00333896" w:rsidRPr="006D3C43" w:rsidRDefault="00583FD5">
            <w:pPr>
              <w:numPr>
                <w:ilvl w:val="0"/>
                <w:numId w:val="7"/>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引入工具：问题分析与解决</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 xml:space="preserve">   视频教学：国有企业发展史</w:t>
            </w:r>
          </w:p>
        </w:tc>
      </w:tr>
      <w:tr w:rsidR="00333896" w:rsidRPr="006D3C43">
        <w:tc>
          <w:tcPr>
            <w:tcW w:w="1665" w:type="dxa"/>
          </w:tcPr>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第一天下午</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14:00-17:00</w:t>
            </w:r>
          </w:p>
        </w:tc>
        <w:tc>
          <w:tcPr>
            <w:tcW w:w="2700" w:type="dxa"/>
          </w:tcPr>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第二年沙盘模拟推演</w:t>
            </w:r>
          </w:p>
        </w:tc>
        <w:tc>
          <w:tcPr>
            <w:tcW w:w="5760" w:type="dxa"/>
          </w:tcPr>
          <w:p w:rsidR="00333896" w:rsidRPr="006D3C43" w:rsidRDefault="00583FD5">
            <w:pPr>
              <w:numPr>
                <w:ilvl w:val="0"/>
                <w:numId w:val="8"/>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企业人才发展梯队建设与党员发展赋能</w:t>
            </w:r>
          </w:p>
          <w:p w:rsidR="00333896" w:rsidRPr="006D3C43" w:rsidRDefault="00583FD5">
            <w:pPr>
              <w:numPr>
                <w:ilvl w:val="0"/>
                <w:numId w:val="8"/>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绩效考核与党建工作的沙盘推演</w:t>
            </w:r>
          </w:p>
          <w:p w:rsidR="00333896" w:rsidRPr="006D3C43" w:rsidRDefault="00583FD5">
            <w:pPr>
              <w:numPr>
                <w:ilvl w:val="0"/>
                <w:numId w:val="8"/>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生产经营活动如何开展党建工作</w:t>
            </w:r>
          </w:p>
          <w:p w:rsidR="00333896" w:rsidRPr="006D3C43" w:rsidRDefault="00583FD5">
            <w:pPr>
              <w:numPr>
                <w:ilvl w:val="0"/>
                <w:numId w:val="8"/>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 xml:space="preserve"> 工具学习：PDCA</w:t>
            </w:r>
          </w:p>
          <w:p w:rsidR="00333896" w:rsidRPr="006D3C43" w:rsidRDefault="00583FD5" w:rsidP="006D3C43">
            <w:pPr>
              <w:spacing w:line="480" w:lineRule="exact"/>
              <w:ind w:firstLineChars="200" w:firstLine="480"/>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视频教学：3A绩效考核</w:t>
            </w:r>
          </w:p>
        </w:tc>
      </w:tr>
      <w:tr w:rsidR="00333896" w:rsidRPr="006D3C43">
        <w:tc>
          <w:tcPr>
            <w:tcW w:w="1665" w:type="dxa"/>
          </w:tcPr>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第二天上午</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9:00-12:00</w:t>
            </w:r>
          </w:p>
        </w:tc>
        <w:tc>
          <w:tcPr>
            <w:tcW w:w="2700" w:type="dxa"/>
          </w:tcPr>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第三年沙盘模拟推演</w:t>
            </w:r>
          </w:p>
        </w:tc>
        <w:tc>
          <w:tcPr>
            <w:tcW w:w="5760" w:type="dxa"/>
          </w:tcPr>
          <w:p w:rsidR="00333896" w:rsidRPr="006D3C43" w:rsidRDefault="00583FD5">
            <w:pPr>
              <w:numPr>
                <w:ilvl w:val="0"/>
                <w:numId w:val="9"/>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如何找到围绕党建工作的切入点</w:t>
            </w:r>
          </w:p>
          <w:p w:rsidR="00333896" w:rsidRPr="006D3C43" w:rsidRDefault="00583FD5">
            <w:pPr>
              <w:numPr>
                <w:ilvl w:val="0"/>
                <w:numId w:val="9"/>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党建工作融入的N个方式</w:t>
            </w:r>
          </w:p>
          <w:p w:rsidR="00333896" w:rsidRPr="006D3C43" w:rsidRDefault="00583FD5">
            <w:pPr>
              <w:numPr>
                <w:ilvl w:val="0"/>
                <w:numId w:val="9"/>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业务促进党建的方式方法</w:t>
            </w:r>
          </w:p>
          <w:p w:rsidR="00333896" w:rsidRPr="006D3C43" w:rsidRDefault="00583FD5">
            <w:pPr>
              <w:numPr>
                <w:ilvl w:val="0"/>
                <w:numId w:val="9"/>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工具学习：客户画像</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 xml:space="preserve">   视频教学：9大人格分类</w:t>
            </w:r>
          </w:p>
        </w:tc>
      </w:tr>
      <w:tr w:rsidR="00333896" w:rsidRPr="006D3C43">
        <w:tc>
          <w:tcPr>
            <w:tcW w:w="1665" w:type="dxa"/>
          </w:tcPr>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第二天下午</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14:00-17:00</w:t>
            </w:r>
          </w:p>
        </w:tc>
        <w:tc>
          <w:tcPr>
            <w:tcW w:w="2700" w:type="dxa"/>
          </w:tcPr>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第四年沙盘模拟推演</w:t>
            </w:r>
          </w:p>
        </w:tc>
        <w:tc>
          <w:tcPr>
            <w:tcW w:w="5760" w:type="dxa"/>
          </w:tcPr>
          <w:p w:rsidR="00333896" w:rsidRPr="006D3C43" w:rsidRDefault="00583FD5">
            <w:pPr>
              <w:numPr>
                <w:ilvl w:val="0"/>
                <w:numId w:val="10"/>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党组织核心任务体现和党建工作升级</w:t>
            </w:r>
          </w:p>
          <w:p w:rsidR="00333896" w:rsidRPr="006D3C43" w:rsidRDefault="00583FD5">
            <w:pPr>
              <w:numPr>
                <w:ilvl w:val="0"/>
                <w:numId w:val="10"/>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党建品牌营造</w:t>
            </w:r>
          </w:p>
          <w:p w:rsidR="00333896" w:rsidRPr="006D3C43" w:rsidRDefault="00583FD5">
            <w:pPr>
              <w:numPr>
                <w:ilvl w:val="0"/>
                <w:numId w:val="10"/>
              </w:num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工具学习：党建品牌营造</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 xml:space="preserve">             复盘总结</w:t>
            </w:r>
          </w:p>
          <w:p w:rsidR="00333896" w:rsidRPr="006D3C43" w:rsidRDefault="00583FD5">
            <w:pPr>
              <w:spacing w:line="480" w:lineRule="exact"/>
              <w:jc w:val="left"/>
              <w:rPr>
                <w:rFonts w:asciiTheme="minorEastAsia" w:hAnsiTheme="minorEastAsia" w:cs="仿宋"/>
                <w:snapToGrid w:val="0"/>
                <w:color w:val="000000"/>
                <w:sz w:val="24"/>
              </w:rPr>
            </w:pPr>
            <w:r w:rsidRPr="006D3C43">
              <w:rPr>
                <w:rFonts w:asciiTheme="minorEastAsia" w:hAnsiTheme="minorEastAsia" w:cs="仿宋" w:hint="eastAsia"/>
                <w:snapToGrid w:val="0"/>
                <w:color w:val="000000"/>
                <w:sz w:val="24"/>
              </w:rPr>
              <w:t>4、课程复盘、总点评、颁奖</w:t>
            </w:r>
          </w:p>
        </w:tc>
      </w:tr>
    </w:tbl>
    <w:p w:rsidR="00563A84" w:rsidRDefault="00563A84" w:rsidP="00563A84">
      <w:pPr>
        <w:spacing w:line="400" w:lineRule="exact"/>
        <w:jc w:val="left"/>
        <w:rPr>
          <w:rFonts w:asciiTheme="minorEastAsia" w:hAnsiTheme="minorEastAsia" w:cs="仿宋"/>
          <w:b/>
          <w:bCs/>
          <w:snapToGrid w:val="0"/>
          <w:sz w:val="24"/>
        </w:rPr>
      </w:pPr>
    </w:p>
    <w:p w:rsidR="00563A84" w:rsidRDefault="00563A84" w:rsidP="00563A84">
      <w:pPr>
        <w:spacing w:line="400" w:lineRule="exact"/>
        <w:jc w:val="left"/>
        <w:rPr>
          <w:rFonts w:asciiTheme="minorEastAsia" w:hAnsiTheme="minorEastAsia" w:cs="仿宋"/>
          <w:b/>
          <w:bCs/>
          <w:snapToGrid w:val="0"/>
          <w:sz w:val="24"/>
        </w:rPr>
      </w:pPr>
    </w:p>
    <w:p w:rsidR="00563A84" w:rsidRDefault="00563A84" w:rsidP="00563A84">
      <w:pPr>
        <w:spacing w:line="400" w:lineRule="exact"/>
        <w:jc w:val="left"/>
        <w:rPr>
          <w:rFonts w:asciiTheme="minorEastAsia" w:hAnsiTheme="minorEastAsia" w:cs="仿宋"/>
          <w:b/>
          <w:bCs/>
          <w:snapToGrid w:val="0"/>
          <w:sz w:val="24"/>
        </w:rPr>
      </w:pPr>
    </w:p>
    <w:p w:rsidR="00563A84" w:rsidRDefault="00563A84" w:rsidP="00563A84">
      <w:pPr>
        <w:spacing w:line="400" w:lineRule="exact"/>
        <w:jc w:val="left"/>
        <w:rPr>
          <w:rFonts w:asciiTheme="minorEastAsia" w:hAnsiTheme="minorEastAsia" w:cs="仿宋"/>
          <w:b/>
          <w:bCs/>
          <w:snapToGrid w:val="0"/>
          <w:sz w:val="24"/>
        </w:rPr>
      </w:pPr>
    </w:p>
    <w:p w:rsidR="00972430" w:rsidRDefault="00972430" w:rsidP="00563A84">
      <w:pPr>
        <w:spacing w:line="400" w:lineRule="exact"/>
        <w:jc w:val="left"/>
        <w:rPr>
          <w:rFonts w:asciiTheme="minorEastAsia" w:hAnsiTheme="minorEastAsia" w:cs="仿宋"/>
          <w:b/>
          <w:bCs/>
          <w:snapToGrid w:val="0"/>
          <w:sz w:val="24"/>
        </w:rPr>
      </w:pPr>
    </w:p>
    <w:p w:rsidR="00972430" w:rsidRDefault="00972430" w:rsidP="00563A84">
      <w:pPr>
        <w:spacing w:line="400" w:lineRule="exact"/>
        <w:jc w:val="left"/>
        <w:rPr>
          <w:rFonts w:asciiTheme="minorEastAsia" w:hAnsiTheme="minorEastAsia" w:cs="仿宋"/>
          <w:b/>
          <w:bCs/>
          <w:snapToGrid w:val="0"/>
          <w:sz w:val="24"/>
        </w:rPr>
      </w:pPr>
    </w:p>
    <w:p w:rsidR="00972430" w:rsidRDefault="00972430" w:rsidP="00563A84">
      <w:pPr>
        <w:spacing w:line="400" w:lineRule="exact"/>
        <w:jc w:val="left"/>
        <w:rPr>
          <w:rFonts w:asciiTheme="minorEastAsia" w:hAnsiTheme="minorEastAsia" w:cs="仿宋"/>
          <w:b/>
          <w:bCs/>
          <w:snapToGrid w:val="0"/>
          <w:sz w:val="24"/>
        </w:rPr>
      </w:pPr>
    </w:p>
    <w:p w:rsidR="00972430" w:rsidRDefault="00972430" w:rsidP="00563A84">
      <w:pPr>
        <w:spacing w:line="400" w:lineRule="exact"/>
        <w:jc w:val="left"/>
        <w:rPr>
          <w:rFonts w:asciiTheme="minorEastAsia" w:hAnsiTheme="minorEastAsia" w:cs="仿宋"/>
          <w:b/>
          <w:bCs/>
          <w:snapToGrid w:val="0"/>
          <w:sz w:val="24"/>
        </w:rPr>
      </w:pPr>
    </w:p>
    <w:p w:rsidR="00AA6A53" w:rsidRPr="00AA6A53" w:rsidRDefault="006A46CE" w:rsidP="00AA6A53">
      <w:pPr>
        <w:spacing w:line="400" w:lineRule="exact"/>
        <w:jc w:val="left"/>
        <w:rPr>
          <w:rFonts w:asciiTheme="minorEastAsia" w:hAnsiTheme="minorEastAsia" w:cs="仿宋"/>
          <w:b/>
          <w:bCs/>
          <w:snapToGrid w:val="0"/>
          <w:sz w:val="24"/>
        </w:rPr>
      </w:pPr>
      <w:r>
        <w:rPr>
          <w:rFonts w:asciiTheme="minorEastAsia" w:hAnsiTheme="minorEastAsia" w:cs="仿宋" w:hint="eastAsia"/>
          <w:b/>
          <w:bCs/>
          <w:snapToGrid w:val="0"/>
          <w:sz w:val="24"/>
        </w:rPr>
        <w:lastRenderedPageBreak/>
        <w:t>九、</w:t>
      </w:r>
      <w:r w:rsidR="00564EA8">
        <w:rPr>
          <w:rFonts w:asciiTheme="minorEastAsia" w:hAnsiTheme="minorEastAsia" w:cs="仿宋" w:hint="eastAsia"/>
          <w:b/>
          <w:bCs/>
          <w:snapToGrid w:val="0"/>
          <w:sz w:val="24"/>
        </w:rPr>
        <w:t>培训时间地点</w:t>
      </w:r>
      <w:r w:rsidR="00564EA8" w:rsidRPr="00AD351A">
        <w:rPr>
          <w:rFonts w:asciiTheme="minorEastAsia" w:hAnsiTheme="minorEastAsia" w:cs="仿宋" w:hint="eastAsia"/>
          <w:b/>
          <w:bCs/>
          <w:snapToGrid w:val="0"/>
          <w:sz w:val="24"/>
        </w:rPr>
        <w:t>：</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 w:val="24"/>
        </w:rPr>
      </w:pPr>
      <w:r w:rsidRPr="001C6BFB">
        <w:rPr>
          <w:rFonts w:asciiTheme="minorEastAsia" w:hAnsiTheme="minorEastAsia" w:cs="仿宋" w:hint="eastAsia"/>
          <w:bCs/>
          <w:snapToGrid w:val="0"/>
          <w:sz w:val="24"/>
        </w:rPr>
        <w:t xml:space="preserve">2022年06月24-26日天津市 （24日全天报到） </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 w:val="24"/>
        </w:rPr>
      </w:pPr>
      <w:r w:rsidRPr="001C6BFB">
        <w:rPr>
          <w:rFonts w:asciiTheme="minorEastAsia" w:hAnsiTheme="minorEastAsia" w:cs="仿宋" w:hint="eastAsia"/>
          <w:bCs/>
          <w:snapToGrid w:val="0"/>
          <w:sz w:val="24"/>
        </w:rPr>
        <w:t>2022年07月07-09日重庆市 （07日全天报到）</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 w:val="24"/>
        </w:rPr>
      </w:pPr>
      <w:r w:rsidRPr="001C6BFB">
        <w:rPr>
          <w:rFonts w:asciiTheme="minorEastAsia" w:hAnsiTheme="minorEastAsia" w:cs="仿宋" w:hint="eastAsia"/>
          <w:bCs/>
          <w:snapToGrid w:val="0"/>
          <w:sz w:val="24"/>
        </w:rPr>
        <w:t>2022年07月21-23日张家口（21日全天报到）</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 w:val="24"/>
        </w:rPr>
      </w:pPr>
      <w:r w:rsidRPr="001C6BFB">
        <w:rPr>
          <w:rFonts w:asciiTheme="minorEastAsia" w:hAnsiTheme="minorEastAsia" w:cs="仿宋" w:hint="eastAsia"/>
          <w:bCs/>
          <w:snapToGrid w:val="0"/>
          <w:sz w:val="24"/>
        </w:rPr>
        <w:t>2022年07月28-30日贵阳市（28日全天报到）</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 w:val="24"/>
        </w:rPr>
      </w:pPr>
      <w:r w:rsidRPr="001C6BFB">
        <w:rPr>
          <w:rFonts w:asciiTheme="minorEastAsia" w:hAnsiTheme="minorEastAsia" w:cs="仿宋" w:hint="eastAsia"/>
          <w:bCs/>
          <w:snapToGrid w:val="0"/>
          <w:sz w:val="24"/>
        </w:rPr>
        <w:t>2022年08月11-13日青岛市 （11日全天报到）</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 w:val="24"/>
        </w:rPr>
      </w:pPr>
      <w:r w:rsidRPr="001C6BFB">
        <w:rPr>
          <w:rFonts w:asciiTheme="minorEastAsia" w:hAnsiTheme="minorEastAsia" w:cs="仿宋" w:hint="eastAsia"/>
          <w:bCs/>
          <w:snapToGrid w:val="0"/>
          <w:sz w:val="24"/>
        </w:rPr>
        <w:t>2022年08月25-27日沈阳市（25日全天报到）</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 w:val="24"/>
        </w:rPr>
      </w:pPr>
      <w:r w:rsidRPr="001C6BFB">
        <w:rPr>
          <w:rFonts w:asciiTheme="minorEastAsia" w:hAnsiTheme="minorEastAsia" w:cs="仿宋" w:hint="eastAsia"/>
          <w:bCs/>
          <w:snapToGrid w:val="0"/>
          <w:sz w:val="24"/>
        </w:rPr>
        <w:t>2022年09月15-17日杭州市（15日全天报到）</w:t>
      </w:r>
    </w:p>
    <w:p w:rsidR="00E96F34" w:rsidRPr="00DB2363" w:rsidRDefault="001C6BFB" w:rsidP="001C6BFB">
      <w:pPr>
        <w:tabs>
          <w:tab w:val="left" w:pos="1134"/>
        </w:tabs>
        <w:snapToGrid w:val="0"/>
        <w:spacing w:line="340" w:lineRule="exact"/>
        <w:ind w:rightChars="100" w:right="210"/>
        <w:jc w:val="left"/>
        <w:rPr>
          <w:rFonts w:asciiTheme="minorEastAsia" w:hAnsiTheme="minorEastAsia" w:cs="仿宋"/>
          <w:bCs/>
          <w:snapToGrid w:val="0"/>
          <w:sz w:val="24"/>
        </w:rPr>
      </w:pPr>
      <w:r w:rsidRPr="001C6BFB">
        <w:rPr>
          <w:rFonts w:asciiTheme="minorEastAsia" w:hAnsiTheme="minorEastAsia" w:cs="仿宋" w:hint="eastAsia"/>
          <w:bCs/>
          <w:snapToGrid w:val="0"/>
          <w:sz w:val="24"/>
        </w:rPr>
        <w:t>2022年09月22-24日北京市（22日全天报到）</w:t>
      </w:r>
    </w:p>
    <w:p w:rsidR="00564EA8" w:rsidRPr="00564EA8" w:rsidRDefault="006A46CE" w:rsidP="00563A84">
      <w:pPr>
        <w:tabs>
          <w:tab w:val="left" w:pos="1134"/>
        </w:tabs>
        <w:snapToGrid w:val="0"/>
        <w:spacing w:line="400" w:lineRule="exact"/>
        <w:ind w:rightChars="100" w:right="210"/>
        <w:jc w:val="left"/>
        <w:rPr>
          <w:rFonts w:asciiTheme="minorEastAsia" w:hAnsiTheme="minorEastAsia" w:cs="仿宋"/>
          <w:b/>
          <w:bCs/>
          <w:snapToGrid w:val="0"/>
          <w:sz w:val="24"/>
        </w:rPr>
      </w:pPr>
      <w:r>
        <w:rPr>
          <w:rFonts w:asciiTheme="minorEastAsia" w:hAnsiTheme="minorEastAsia" w:cs="仿宋" w:hint="eastAsia"/>
          <w:b/>
          <w:bCs/>
          <w:snapToGrid w:val="0"/>
          <w:sz w:val="24"/>
        </w:rPr>
        <w:t>十、</w:t>
      </w:r>
      <w:r w:rsidR="00564EA8" w:rsidRPr="00564EA8">
        <w:rPr>
          <w:rFonts w:asciiTheme="minorEastAsia" w:hAnsiTheme="minorEastAsia" w:cs="仿宋" w:hint="eastAsia"/>
          <w:b/>
          <w:bCs/>
          <w:snapToGrid w:val="0"/>
          <w:sz w:val="24"/>
        </w:rPr>
        <w:t>拟邀请嘉宾</w:t>
      </w:r>
    </w:p>
    <w:p w:rsidR="00564EA8" w:rsidRDefault="00564EA8" w:rsidP="00563A84">
      <w:pPr>
        <w:tabs>
          <w:tab w:val="left" w:pos="1134"/>
        </w:tabs>
        <w:snapToGrid w:val="0"/>
        <w:spacing w:line="400" w:lineRule="exact"/>
        <w:ind w:rightChars="100" w:right="210"/>
        <w:jc w:val="left"/>
        <w:rPr>
          <w:rFonts w:asciiTheme="minorEastAsia" w:hAnsiTheme="minorEastAsia" w:cs="仿宋"/>
          <w:bCs/>
          <w:snapToGrid w:val="0"/>
          <w:sz w:val="24"/>
        </w:rPr>
      </w:pPr>
      <w:r w:rsidRPr="00564EA8">
        <w:rPr>
          <w:rFonts w:asciiTheme="minorEastAsia" w:hAnsiTheme="minorEastAsia" w:cs="仿宋" w:hint="eastAsia"/>
          <w:bCs/>
          <w:snapToGrid w:val="0"/>
          <w:sz w:val="24"/>
        </w:rPr>
        <w:t>每期授课老师将从中心专家库中选配，专家库中的老师都是国内党建知名专家（国务院国资委、中共中央党校、知名科研院所专家及高校教授），都具有扎实的理论基础和丰富的教学实践经验。</w:t>
      </w:r>
    </w:p>
    <w:p w:rsidR="006A46CE" w:rsidRDefault="006A46CE" w:rsidP="00563A84">
      <w:pPr>
        <w:tabs>
          <w:tab w:val="left" w:pos="1134"/>
        </w:tabs>
        <w:snapToGrid w:val="0"/>
        <w:spacing w:line="400" w:lineRule="exact"/>
        <w:ind w:rightChars="100" w:right="210"/>
        <w:jc w:val="left"/>
        <w:rPr>
          <w:rFonts w:asciiTheme="minorEastAsia" w:hAnsiTheme="minorEastAsia" w:cs="仿宋"/>
          <w:b/>
          <w:bCs/>
          <w:snapToGrid w:val="0"/>
          <w:sz w:val="24"/>
        </w:rPr>
      </w:pPr>
      <w:r>
        <w:rPr>
          <w:rFonts w:asciiTheme="minorEastAsia" w:hAnsiTheme="minorEastAsia" w:cs="仿宋" w:hint="eastAsia"/>
          <w:b/>
          <w:bCs/>
          <w:snapToGrid w:val="0"/>
          <w:sz w:val="24"/>
        </w:rPr>
        <w:t>十一、费用</w:t>
      </w:r>
    </w:p>
    <w:p w:rsidR="006A46CE" w:rsidRPr="006A46CE" w:rsidRDefault="006A46CE" w:rsidP="00563A84">
      <w:pPr>
        <w:pStyle w:val="a5"/>
        <w:tabs>
          <w:tab w:val="left" w:pos="540"/>
        </w:tabs>
        <w:adjustRightInd w:val="0"/>
        <w:snapToGrid w:val="0"/>
        <w:spacing w:line="400" w:lineRule="exact"/>
        <w:ind w:rightChars="100" w:right="210" w:firstLineChars="0" w:firstLine="0"/>
        <w:rPr>
          <w:rFonts w:asciiTheme="minorEastAsia" w:eastAsiaTheme="minorEastAsia" w:hAnsiTheme="minorEastAsia" w:cs="仿宋"/>
          <w:bCs/>
          <w:snapToGrid w:val="0"/>
          <w:sz w:val="24"/>
        </w:rPr>
      </w:pPr>
      <w:r w:rsidRPr="006A46CE">
        <w:rPr>
          <w:rFonts w:asciiTheme="minorEastAsia" w:eastAsiaTheme="minorEastAsia" w:hAnsiTheme="minorEastAsia" w:cs="仿宋" w:hint="eastAsia"/>
          <w:bCs/>
          <w:snapToGrid w:val="0"/>
          <w:sz w:val="24"/>
        </w:rPr>
        <w:t>A类收费：</w:t>
      </w:r>
      <w:r w:rsidRPr="0032374E">
        <w:rPr>
          <w:rFonts w:asciiTheme="minorEastAsia" w:eastAsiaTheme="minorEastAsia" w:hAnsiTheme="minorEastAsia" w:cs="仿宋" w:hint="eastAsia"/>
          <w:b/>
          <w:bCs/>
          <w:snapToGrid w:val="0"/>
          <w:sz w:val="24"/>
        </w:rPr>
        <w:t>2</w:t>
      </w:r>
      <w:r w:rsidR="00C84CB7">
        <w:rPr>
          <w:rFonts w:asciiTheme="minorEastAsia" w:eastAsiaTheme="minorEastAsia" w:hAnsiTheme="minorEastAsia" w:cs="仿宋" w:hint="eastAsia"/>
          <w:b/>
          <w:bCs/>
          <w:snapToGrid w:val="0"/>
          <w:sz w:val="24"/>
        </w:rPr>
        <w:t>8</w:t>
      </w:r>
      <w:r w:rsidRPr="0032374E">
        <w:rPr>
          <w:rFonts w:asciiTheme="minorEastAsia" w:eastAsiaTheme="minorEastAsia" w:hAnsiTheme="minorEastAsia" w:cs="仿宋" w:hint="eastAsia"/>
          <w:b/>
          <w:bCs/>
          <w:snapToGrid w:val="0"/>
          <w:sz w:val="24"/>
        </w:rPr>
        <w:t>80</w:t>
      </w:r>
      <w:r w:rsidRPr="006A46CE">
        <w:rPr>
          <w:rFonts w:asciiTheme="minorEastAsia" w:eastAsiaTheme="minorEastAsia" w:hAnsiTheme="minorEastAsia" w:cs="仿宋" w:hint="eastAsia"/>
          <w:bCs/>
          <w:snapToGrid w:val="0"/>
          <w:sz w:val="24"/>
        </w:rPr>
        <w:t>元/人（含培训、师资、场地、资料等费用）；</w:t>
      </w:r>
    </w:p>
    <w:p w:rsidR="006A46CE" w:rsidRPr="006A46CE" w:rsidRDefault="006A46CE" w:rsidP="00563A84">
      <w:pPr>
        <w:pStyle w:val="a5"/>
        <w:tabs>
          <w:tab w:val="left" w:pos="540"/>
        </w:tabs>
        <w:adjustRightInd w:val="0"/>
        <w:snapToGrid w:val="0"/>
        <w:spacing w:line="400" w:lineRule="exact"/>
        <w:ind w:rightChars="100" w:right="210" w:firstLineChars="0" w:firstLine="0"/>
        <w:rPr>
          <w:rFonts w:asciiTheme="minorEastAsia" w:eastAsiaTheme="minorEastAsia" w:hAnsiTheme="minorEastAsia" w:cs="仿宋"/>
          <w:bCs/>
          <w:snapToGrid w:val="0"/>
          <w:sz w:val="24"/>
        </w:rPr>
      </w:pPr>
      <w:r w:rsidRPr="006A46CE">
        <w:rPr>
          <w:rFonts w:asciiTheme="minorEastAsia" w:eastAsiaTheme="minorEastAsia" w:hAnsiTheme="minorEastAsia" w:cs="仿宋" w:hint="eastAsia"/>
          <w:bCs/>
          <w:snapToGrid w:val="0"/>
          <w:sz w:val="24"/>
        </w:rPr>
        <w:t>B类收费：</w:t>
      </w:r>
      <w:r w:rsidR="0032374E" w:rsidRPr="0032374E">
        <w:rPr>
          <w:rFonts w:asciiTheme="minorEastAsia" w:eastAsiaTheme="minorEastAsia" w:hAnsiTheme="minorEastAsia" w:cs="仿宋" w:hint="eastAsia"/>
          <w:b/>
          <w:bCs/>
          <w:snapToGrid w:val="0"/>
          <w:sz w:val="24"/>
        </w:rPr>
        <w:t>3</w:t>
      </w:r>
      <w:r w:rsidR="00C84CB7">
        <w:rPr>
          <w:rFonts w:asciiTheme="minorEastAsia" w:eastAsiaTheme="minorEastAsia" w:hAnsiTheme="minorEastAsia" w:cs="仿宋" w:hint="eastAsia"/>
          <w:b/>
          <w:bCs/>
          <w:snapToGrid w:val="0"/>
          <w:sz w:val="24"/>
        </w:rPr>
        <w:t>4</w:t>
      </w:r>
      <w:r w:rsidR="0032374E" w:rsidRPr="0032374E">
        <w:rPr>
          <w:rFonts w:asciiTheme="minorEastAsia" w:eastAsiaTheme="minorEastAsia" w:hAnsiTheme="minorEastAsia" w:cs="仿宋" w:hint="eastAsia"/>
          <w:b/>
          <w:bCs/>
          <w:snapToGrid w:val="0"/>
          <w:sz w:val="24"/>
        </w:rPr>
        <w:t>8</w:t>
      </w:r>
      <w:r w:rsidRPr="0032374E">
        <w:rPr>
          <w:rFonts w:asciiTheme="minorEastAsia" w:eastAsiaTheme="minorEastAsia" w:hAnsiTheme="minorEastAsia" w:cs="仿宋" w:hint="eastAsia"/>
          <w:b/>
          <w:bCs/>
          <w:snapToGrid w:val="0"/>
          <w:sz w:val="24"/>
        </w:rPr>
        <w:t>0</w:t>
      </w:r>
      <w:r w:rsidRPr="006A46CE">
        <w:rPr>
          <w:rFonts w:asciiTheme="minorEastAsia" w:eastAsiaTheme="minorEastAsia" w:hAnsiTheme="minorEastAsia" w:cs="仿宋" w:hint="eastAsia"/>
          <w:bCs/>
          <w:snapToGrid w:val="0"/>
          <w:sz w:val="24"/>
        </w:rPr>
        <w:t>元/人（含培训、师资、场地、资料、证书等费用）。</w:t>
      </w:r>
    </w:p>
    <w:p w:rsidR="006A46CE" w:rsidRDefault="006A46CE" w:rsidP="00563A84">
      <w:pPr>
        <w:tabs>
          <w:tab w:val="left" w:pos="1134"/>
        </w:tabs>
        <w:snapToGrid w:val="0"/>
        <w:spacing w:line="400" w:lineRule="exact"/>
        <w:ind w:rightChars="100" w:right="210"/>
        <w:jc w:val="left"/>
        <w:rPr>
          <w:rFonts w:asciiTheme="minorEastAsia" w:hAnsiTheme="minorEastAsia" w:cs="仿宋"/>
          <w:bCs/>
          <w:snapToGrid w:val="0"/>
          <w:sz w:val="24"/>
        </w:rPr>
      </w:pPr>
      <w:r w:rsidRPr="006A46CE">
        <w:rPr>
          <w:rFonts w:asciiTheme="minorEastAsia" w:hAnsiTheme="minorEastAsia" w:cs="仿宋" w:hint="eastAsia"/>
          <w:bCs/>
          <w:snapToGrid w:val="0"/>
          <w:sz w:val="24"/>
        </w:rPr>
        <w:t>文件发放范围有限，请收到文件后转发给相关部门或人员，统一组织人员参加的单位，给予优惠。食宿统一安排，费用自理。费用报到时面交或提前汇款至中心指定收款账户</w:t>
      </w:r>
      <w:r w:rsidRPr="0032374E">
        <w:rPr>
          <w:rFonts w:asciiTheme="minorEastAsia" w:hAnsiTheme="minorEastAsia" w:cs="仿宋" w:hint="eastAsia"/>
          <w:bCs/>
          <w:snapToGrid w:val="0"/>
          <w:sz w:val="24"/>
        </w:rPr>
        <w:t>（户名：国企联培企业管理（北京）中心，银行帐号：</w:t>
      </w:r>
      <w:r w:rsidRPr="0032374E">
        <w:rPr>
          <w:rFonts w:asciiTheme="minorEastAsia" w:hAnsiTheme="minorEastAsia" w:cs="仿宋"/>
          <w:bCs/>
          <w:snapToGrid w:val="0"/>
          <w:sz w:val="24"/>
        </w:rPr>
        <w:t>02000</w:t>
      </w:r>
      <w:r w:rsidR="0032374E">
        <w:rPr>
          <w:rFonts w:asciiTheme="minorEastAsia" w:hAnsiTheme="minorEastAsia" w:cs="仿宋" w:hint="eastAsia"/>
          <w:bCs/>
          <w:snapToGrid w:val="0"/>
          <w:sz w:val="24"/>
        </w:rPr>
        <w:t xml:space="preserve"> </w:t>
      </w:r>
      <w:r w:rsidRPr="0032374E">
        <w:rPr>
          <w:rFonts w:asciiTheme="minorEastAsia" w:hAnsiTheme="minorEastAsia" w:cs="仿宋"/>
          <w:bCs/>
          <w:snapToGrid w:val="0"/>
          <w:sz w:val="24"/>
        </w:rPr>
        <w:t>9640</w:t>
      </w:r>
      <w:r w:rsidR="0032374E">
        <w:rPr>
          <w:rFonts w:asciiTheme="minorEastAsia" w:hAnsiTheme="minorEastAsia" w:cs="仿宋" w:hint="eastAsia"/>
          <w:bCs/>
          <w:snapToGrid w:val="0"/>
          <w:sz w:val="24"/>
        </w:rPr>
        <w:t xml:space="preserve"> </w:t>
      </w:r>
      <w:r w:rsidRPr="0032374E">
        <w:rPr>
          <w:rFonts w:asciiTheme="minorEastAsia" w:hAnsiTheme="minorEastAsia" w:cs="仿宋"/>
          <w:bCs/>
          <w:snapToGrid w:val="0"/>
          <w:sz w:val="24"/>
        </w:rPr>
        <w:t>9000</w:t>
      </w:r>
      <w:r w:rsidR="0032374E">
        <w:rPr>
          <w:rFonts w:asciiTheme="minorEastAsia" w:hAnsiTheme="minorEastAsia" w:cs="仿宋" w:hint="eastAsia"/>
          <w:bCs/>
          <w:snapToGrid w:val="0"/>
          <w:sz w:val="24"/>
        </w:rPr>
        <w:t xml:space="preserve"> </w:t>
      </w:r>
      <w:r w:rsidRPr="0032374E">
        <w:rPr>
          <w:rFonts w:asciiTheme="minorEastAsia" w:hAnsiTheme="minorEastAsia" w:cs="仿宋"/>
          <w:bCs/>
          <w:snapToGrid w:val="0"/>
          <w:sz w:val="24"/>
        </w:rPr>
        <w:t>026879</w:t>
      </w:r>
      <w:r w:rsidRPr="0032374E">
        <w:rPr>
          <w:rFonts w:asciiTheme="minorEastAsia" w:hAnsiTheme="minorEastAsia" w:cs="仿宋" w:hint="eastAsia"/>
          <w:bCs/>
          <w:snapToGrid w:val="0"/>
          <w:sz w:val="24"/>
        </w:rPr>
        <w:t>，开 户 行：中国工商银行北京万寿路南口支行）</w:t>
      </w:r>
      <w:r w:rsidRPr="006A46CE">
        <w:rPr>
          <w:rFonts w:asciiTheme="minorEastAsia" w:hAnsiTheme="minorEastAsia" w:cs="仿宋" w:hint="eastAsia"/>
          <w:bCs/>
          <w:snapToGrid w:val="0"/>
          <w:sz w:val="24"/>
        </w:rPr>
        <w:t>，培训费发票由会务组统一开具。</w:t>
      </w:r>
    </w:p>
    <w:p w:rsidR="0032374E" w:rsidRPr="0032374E" w:rsidRDefault="0032374E" w:rsidP="00563A84">
      <w:pPr>
        <w:spacing w:line="400" w:lineRule="exact"/>
        <w:rPr>
          <w:rFonts w:asciiTheme="minorEastAsia" w:hAnsiTheme="minorEastAsia" w:cs="仿宋"/>
          <w:b/>
          <w:bCs/>
          <w:snapToGrid w:val="0"/>
          <w:sz w:val="24"/>
        </w:rPr>
      </w:pPr>
      <w:r w:rsidRPr="0032374E">
        <w:rPr>
          <w:rFonts w:asciiTheme="minorEastAsia" w:hAnsiTheme="minorEastAsia" w:cs="仿宋" w:hint="eastAsia"/>
          <w:b/>
          <w:bCs/>
          <w:snapToGrid w:val="0"/>
          <w:sz w:val="24"/>
        </w:rPr>
        <w:t>十二、培训证书：</w:t>
      </w:r>
    </w:p>
    <w:p w:rsidR="0032374E" w:rsidRPr="0032374E" w:rsidRDefault="0032374E" w:rsidP="00563A84">
      <w:pPr>
        <w:spacing w:line="400" w:lineRule="exact"/>
        <w:rPr>
          <w:rFonts w:asciiTheme="minorEastAsia" w:hAnsiTheme="minorEastAsia" w:cs="仿宋"/>
          <w:bCs/>
          <w:snapToGrid w:val="0"/>
          <w:sz w:val="24"/>
        </w:rPr>
      </w:pPr>
      <w:r w:rsidRPr="0032374E">
        <w:rPr>
          <w:rFonts w:asciiTheme="minorEastAsia" w:hAnsiTheme="minorEastAsia" w:cs="仿宋" w:hint="eastAsia"/>
          <w:bCs/>
          <w:snapToGrid w:val="0"/>
          <w:sz w:val="24"/>
        </w:rPr>
        <w:t>成绩合格者获得由</w:t>
      </w:r>
      <w:r w:rsidRPr="0032374E">
        <w:rPr>
          <w:rFonts w:asciiTheme="minorEastAsia" w:hAnsiTheme="minorEastAsia" w:cs="仿宋" w:hint="eastAsia"/>
          <w:b/>
          <w:bCs/>
          <w:snapToGrid w:val="0"/>
          <w:sz w:val="24"/>
        </w:rPr>
        <w:t>中国职业教育资格认证中心</w:t>
      </w:r>
      <w:r w:rsidRPr="0032374E">
        <w:rPr>
          <w:rFonts w:asciiTheme="minorEastAsia" w:hAnsiTheme="minorEastAsia" w:cs="仿宋" w:hint="eastAsia"/>
          <w:bCs/>
          <w:snapToGrid w:val="0"/>
          <w:sz w:val="24"/>
        </w:rPr>
        <w:t>颁发的《</w:t>
      </w:r>
      <w:r w:rsidR="00CB66D5" w:rsidRPr="00CB66D5">
        <w:rPr>
          <w:rFonts w:asciiTheme="minorEastAsia" w:hAnsiTheme="minorEastAsia" w:cs="仿宋" w:hint="eastAsia"/>
          <w:b/>
          <w:bCs/>
          <w:snapToGrid w:val="0"/>
          <w:sz w:val="24"/>
        </w:rPr>
        <w:t>企业沙盘培训师</w:t>
      </w:r>
      <w:r w:rsidRPr="0032374E">
        <w:rPr>
          <w:rFonts w:asciiTheme="minorEastAsia" w:hAnsiTheme="minorEastAsia" w:cs="仿宋" w:hint="eastAsia"/>
          <w:b/>
          <w:bCs/>
          <w:snapToGrid w:val="0"/>
          <w:sz w:val="24"/>
        </w:rPr>
        <w:t>、</w:t>
      </w:r>
      <w:r w:rsidR="00CB66D5" w:rsidRPr="00CB66D5">
        <w:rPr>
          <w:rFonts w:asciiTheme="minorEastAsia" w:hAnsiTheme="minorEastAsia" w:cs="仿宋" w:hint="eastAsia"/>
          <w:b/>
          <w:bCs/>
          <w:snapToGrid w:val="0"/>
          <w:sz w:val="24"/>
        </w:rPr>
        <w:t>企业沙盘游戏咨询师</w:t>
      </w:r>
      <w:r w:rsidRPr="0032374E">
        <w:rPr>
          <w:rFonts w:asciiTheme="minorEastAsia" w:hAnsiTheme="minorEastAsia" w:cs="仿宋" w:hint="eastAsia"/>
          <w:bCs/>
          <w:snapToGrid w:val="0"/>
          <w:sz w:val="24"/>
        </w:rPr>
        <w:t>培训证书》；</w:t>
      </w:r>
      <w:bookmarkStart w:id="0" w:name="_Hlk88158549"/>
      <w:r w:rsidRPr="0032374E">
        <w:rPr>
          <w:rFonts w:asciiTheme="minorEastAsia" w:hAnsiTheme="minorEastAsia" w:cs="仿宋" w:hint="eastAsia"/>
          <w:bCs/>
          <w:snapToGrid w:val="0"/>
          <w:sz w:val="24"/>
        </w:rPr>
        <w:t>获得该</w:t>
      </w:r>
      <w:bookmarkEnd w:id="0"/>
      <w:r w:rsidRPr="0032374E">
        <w:rPr>
          <w:rFonts w:asciiTheme="minorEastAsia" w:hAnsiTheme="minorEastAsia" w:cs="仿宋" w:hint="eastAsia"/>
          <w:bCs/>
          <w:snapToGrid w:val="0"/>
          <w:sz w:val="24"/>
        </w:rPr>
        <w:t>证书的学员信息统一录入</w:t>
      </w:r>
      <w:r w:rsidRPr="0032374E">
        <w:rPr>
          <w:rFonts w:asciiTheme="minorEastAsia" w:hAnsiTheme="minorEastAsia" w:cs="仿宋" w:hint="eastAsia"/>
          <w:b/>
          <w:bCs/>
          <w:snapToGrid w:val="0"/>
          <w:sz w:val="24"/>
        </w:rPr>
        <w:t>中国职业教育资格认证中心</w:t>
      </w:r>
      <w:r w:rsidRPr="0032374E">
        <w:rPr>
          <w:rFonts w:asciiTheme="minorEastAsia" w:hAnsiTheme="minorEastAsia" w:cs="仿宋" w:hint="eastAsia"/>
          <w:bCs/>
          <w:snapToGrid w:val="0"/>
          <w:sz w:val="24"/>
        </w:rPr>
        <w:t>数据库，全国联网查询。</w:t>
      </w:r>
      <w:r w:rsidR="00D74009" w:rsidRPr="00D74009">
        <w:rPr>
          <w:rFonts w:asciiTheme="minorEastAsia" w:hAnsiTheme="minorEastAsia" w:cs="仿宋" w:hint="eastAsia"/>
          <w:bCs/>
          <w:snapToGrid w:val="0"/>
          <w:sz w:val="24"/>
        </w:rPr>
        <w:t>需办理证书的学员，请提前将学历证明、身份证及一寸证件照片发电子版至我中心，以便办理证书使用。</w:t>
      </w:r>
    </w:p>
    <w:p w:rsidR="0032374E" w:rsidRDefault="0032374E" w:rsidP="00563A84">
      <w:pPr>
        <w:tabs>
          <w:tab w:val="left" w:pos="1134"/>
        </w:tabs>
        <w:snapToGrid w:val="0"/>
        <w:spacing w:line="400" w:lineRule="exact"/>
        <w:ind w:rightChars="100" w:right="210"/>
        <w:jc w:val="left"/>
        <w:rPr>
          <w:rFonts w:asciiTheme="minorEastAsia" w:hAnsiTheme="minorEastAsia" w:cs="仿宋"/>
          <w:bCs/>
          <w:snapToGrid w:val="0"/>
          <w:sz w:val="24"/>
        </w:rPr>
      </w:pPr>
      <w:r w:rsidRPr="0032374E">
        <w:rPr>
          <w:rFonts w:asciiTheme="minorEastAsia" w:hAnsiTheme="minorEastAsia" w:cs="仿宋" w:hint="eastAsia"/>
          <w:bCs/>
          <w:snapToGrid w:val="0"/>
          <w:sz w:val="24"/>
        </w:rPr>
        <w:t>企业内部可凭此作为骨干员工，优秀员工，后备人才，内部评优与晋升的奖励与依据。</w:t>
      </w:r>
    </w:p>
    <w:p w:rsidR="00D74009" w:rsidRPr="00D74009" w:rsidRDefault="00D74009" w:rsidP="00563A84">
      <w:pPr>
        <w:tabs>
          <w:tab w:val="left" w:pos="1134"/>
        </w:tabs>
        <w:snapToGrid w:val="0"/>
        <w:spacing w:line="400" w:lineRule="exact"/>
        <w:ind w:rightChars="100" w:right="210"/>
        <w:jc w:val="left"/>
        <w:rPr>
          <w:rFonts w:asciiTheme="minorEastAsia" w:hAnsiTheme="minorEastAsia" w:cs="仿宋"/>
          <w:b/>
          <w:bCs/>
          <w:snapToGrid w:val="0"/>
          <w:sz w:val="24"/>
        </w:rPr>
      </w:pPr>
      <w:r w:rsidRPr="00D74009">
        <w:rPr>
          <w:rFonts w:asciiTheme="minorEastAsia" w:hAnsiTheme="minorEastAsia" w:cs="仿宋" w:hint="eastAsia"/>
          <w:b/>
          <w:bCs/>
          <w:snapToGrid w:val="0"/>
          <w:sz w:val="24"/>
        </w:rPr>
        <w:t>十三、联系方式</w:t>
      </w:r>
    </w:p>
    <w:p w:rsidR="00D74009" w:rsidRPr="00D74009" w:rsidRDefault="00D74009" w:rsidP="00563A84">
      <w:pPr>
        <w:pStyle w:val="a5"/>
        <w:tabs>
          <w:tab w:val="left" w:pos="540"/>
        </w:tabs>
        <w:adjustRightInd w:val="0"/>
        <w:snapToGrid w:val="0"/>
        <w:spacing w:line="400" w:lineRule="exact"/>
        <w:ind w:rightChars="100" w:right="210" w:firstLineChars="0" w:firstLine="0"/>
        <w:jc w:val="left"/>
        <w:rPr>
          <w:rFonts w:asciiTheme="minorEastAsia" w:eastAsiaTheme="minorEastAsia" w:hAnsiTheme="minorEastAsia" w:cs="仿宋"/>
          <w:bCs/>
          <w:snapToGrid w:val="0"/>
          <w:sz w:val="24"/>
        </w:rPr>
      </w:pPr>
      <w:r w:rsidRPr="00D74009">
        <w:rPr>
          <w:rFonts w:asciiTheme="minorEastAsia" w:eastAsiaTheme="minorEastAsia" w:hAnsiTheme="minorEastAsia" w:cs="仿宋" w:hint="eastAsia"/>
          <w:bCs/>
          <w:snapToGrid w:val="0"/>
          <w:sz w:val="24"/>
        </w:rPr>
        <w:t xml:space="preserve">联系电话：(010)82471925/82472805     </w:t>
      </w:r>
    </w:p>
    <w:p w:rsidR="00D74009" w:rsidRDefault="00D74009" w:rsidP="00563A84">
      <w:pPr>
        <w:pStyle w:val="a5"/>
        <w:tabs>
          <w:tab w:val="left" w:pos="540"/>
        </w:tabs>
        <w:adjustRightInd w:val="0"/>
        <w:snapToGrid w:val="0"/>
        <w:spacing w:line="400" w:lineRule="exact"/>
        <w:ind w:rightChars="100" w:right="210" w:firstLineChars="0" w:firstLine="0"/>
        <w:jc w:val="left"/>
        <w:rPr>
          <w:rFonts w:asciiTheme="minorEastAsia" w:eastAsiaTheme="minorEastAsia" w:hAnsiTheme="minorEastAsia" w:cs="仿宋"/>
          <w:bCs/>
          <w:snapToGrid w:val="0"/>
          <w:sz w:val="24"/>
        </w:rPr>
      </w:pPr>
      <w:r w:rsidRPr="00D74009">
        <w:rPr>
          <w:rFonts w:asciiTheme="minorEastAsia" w:eastAsiaTheme="minorEastAsia" w:hAnsiTheme="minorEastAsia" w:cs="仿宋" w:hint="eastAsia"/>
          <w:bCs/>
          <w:snapToGrid w:val="0"/>
          <w:sz w:val="24"/>
        </w:rPr>
        <w:t>传     真：(010)82475455</w:t>
      </w:r>
    </w:p>
    <w:p w:rsidR="00D74009" w:rsidRPr="00D74009" w:rsidRDefault="00D74009" w:rsidP="00563A84">
      <w:pPr>
        <w:pStyle w:val="a5"/>
        <w:tabs>
          <w:tab w:val="left" w:pos="540"/>
        </w:tabs>
        <w:adjustRightInd w:val="0"/>
        <w:snapToGrid w:val="0"/>
        <w:spacing w:line="400" w:lineRule="exact"/>
        <w:ind w:rightChars="100" w:right="210" w:firstLineChars="0" w:firstLine="0"/>
        <w:jc w:val="left"/>
        <w:rPr>
          <w:rFonts w:asciiTheme="minorEastAsia" w:eastAsiaTheme="minorEastAsia" w:hAnsiTheme="minorEastAsia" w:cs="仿宋"/>
          <w:bCs/>
          <w:snapToGrid w:val="0"/>
          <w:sz w:val="24"/>
        </w:rPr>
      </w:pPr>
      <w:r w:rsidRPr="00D74009">
        <w:rPr>
          <w:rFonts w:asciiTheme="minorEastAsia" w:eastAsiaTheme="minorEastAsia" w:hAnsiTheme="minorEastAsia" w:cs="仿宋" w:hint="eastAsia"/>
          <w:bCs/>
          <w:snapToGrid w:val="0"/>
          <w:sz w:val="24"/>
        </w:rPr>
        <w:t xml:space="preserve">电子邮箱：1007944993@qq.com   </w:t>
      </w:r>
    </w:p>
    <w:p w:rsidR="00D74009" w:rsidRPr="00D74009" w:rsidRDefault="00D74009" w:rsidP="00563A84">
      <w:pPr>
        <w:pStyle w:val="a5"/>
        <w:tabs>
          <w:tab w:val="left" w:pos="540"/>
        </w:tabs>
        <w:adjustRightInd w:val="0"/>
        <w:snapToGrid w:val="0"/>
        <w:spacing w:line="400" w:lineRule="exact"/>
        <w:ind w:rightChars="100" w:right="210" w:firstLineChars="0" w:firstLine="0"/>
        <w:jc w:val="left"/>
        <w:rPr>
          <w:rFonts w:asciiTheme="minorEastAsia" w:eastAsiaTheme="minorEastAsia" w:hAnsiTheme="minorEastAsia" w:cs="仿宋"/>
          <w:bCs/>
          <w:snapToGrid w:val="0"/>
          <w:sz w:val="24"/>
        </w:rPr>
      </w:pPr>
      <w:r w:rsidRPr="00D74009">
        <w:rPr>
          <w:rFonts w:asciiTheme="minorEastAsia" w:eastAsiaTheme="minorEastAsia" w:hAnsiTheme="minorEastAsia" w:cs="仿宋" w:hint="eastAsia"/>
          <w:bCs/>
          <w:snapToGrid w:val="0"/>
          <w:sz w:val="24"/>
        </w:rPr>
        <w:t xml:space="preserve">工作Q Q：1007944993    </w:t>
      </w:r>
    </w:p>
    <w:p w:rsidR="00D74009" w:rsidRPr="00D74009" w:rsidRDefault="00D74009" w:rsidP="00563A84">
      <w:pPr>
        <w:pStyle w:val="a5"/>
        <w:tabs>
          <w:tab w:val="left" w:pos="400"/>
        </w:tabs>
        <w:adjustRightInd w:val="0"/>
        <w:snapToGrid w:val="0"/>
        <w:spacing w:line="400" w:lineRule="exact"/>
        <w:ind w:rightChars="100" w:right="210" w:firstLineChars="0" w:firstLine="0"/>
        <w:jc w:val="left"/>
        <w:rPr>
          <w:rFonts w:asciiTheme="minorEastAsia" w:eastAsiaTheme="minorEastAsia" w:hAnsiTheme="minorEastAsia" w:cs="仿宋"/>
          <w:bCs/>
          <w:snapToGrid w:val="0"/>
          <w:sz w:val="24"/>
        </w:rPr>
      </w:pPr>
      <w:bookmarkStart w:id="1" w:name="OLE_LINK3"/>
      <w:r w:rsidRPr="00D74009">
        <w:rPr>
          <w:rFonts w:asciiTheme="minorEastAsia" w:eastAsiaTheme="minorEastAsia" w:hAnsiTheme="minorEastAsia" w:cs="仿宋" w:hint="eastAsia"/>
          <w:bCs/>
          <w:noProof/>
          <w:snapToGrid w:val="0"/>
          <w:sz w:val="24"/>
        </w:rPr>
        <w:drawing>
          <wp:anchor distT="0" distB="0" distL="114300" distR="114300" simplePos="0" relativeHeight="251665408" behindDoc="1" locked="0" layoutInCell="1" allowOverlap="1">
            <wp:simplePos x="0" y="0"/>
            <wp:positionH relativeFrom="column">
              <wp:posOffset>3846830</wp:posOffset>
            </wp:positionH>
            <wp:positionV relativeFrom="paragraph">
              <wp:posOffset>70485</wp:posOffset>
            </wp:positionV>
            <wp:extent cx="1447800" cy="1440180"/>
            <wp:effectExtent l="19050" t="0" r="0" b="0"/>
            <wp:wrapNone/>
            <wp:docPr id="39"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国企培企业管理中心文件"/>
                    <pic:cNvPicPr>
                      <a:picLocks noChangeAspect="1" noChangeArrowheads="1"/>
                    </pic:cNvPicPr>
                  </pic:nvPicPr>
                  <pic:blipFill>
                    <a:blip r:embed="rId12"/>
                    <a:srcRect/>
                    <a:stretch>
                      <a:fillRect/>
                    </a:stretch>
                  </pic:blipFill>
                  <pic:spPr bwMode="auto">
                    <a:xfrm>
                      <a:off x="0" y="0"/>
                      <a:ext cx="1447800" cy="1440180"/>
                    </a:xfrm>
                    <a:prstGeom prst="rect">
                      <a:avLst/>
                    </a:prstGeom>
                    <a:noFill/>
                    <a:ln w="9525">
                      <a:noFill/>
                      <a:miter lim="800000"/>
                      <a:headEnd/>
                      <a:tailEnd/>
                    </a:ln>
                  </pic:spPr>
                </pic:pic>
              </a:graphicData>
            </a:graphic>
          </wp:anchor>
        </w:drawing>
      </w:r>
      <w:r w:rsidRPr="00D74009">
        <w:rPr>
          <w:rFonts w:asciiTheme="minorEastAsia" w:eastAsiaTheme="minorEastAsia" w:hAnsiTheme="minorEastAsia" w:cs="仿宋" w:hint="eastAsia"/>
          <w:bCs/>
          <w:snapToGrid w:val="0"/>
          <w:sz w:val="24"/>
        </w:rPr>
        <w:t>联 系</w:t>
      </w:r>
      <w:r>
        <w:rPr>
          <w:rFonts w:asciiTheme="minorEastAsia" w:eastAsiaTheme="minorEastAsia" w:hAnsiTheme="minorEastAsia" w:cs="仿宋" w:hint="eastAsia"/>
          <w:bCs/>
          <w:snapToGrid w:val="0"/>
          <w:sz w:val="24"/>
        </w:rPr>
        <w:t xml:space="preserve"> </w:t>
      </w:r>
      <w:r w:rsidRPr="00D74009">
        <w:rPr>
          <w:rFonts w:asciiTheme="minorEastAsia" w:eastAsiaTheme="minorEastAsia" w:hAnsiTheme="minorEastAsia" w:cs="仿宋" w:hint="eastAsia"/>
          <w:bCs/>
          <w:snapToGrid w:val="0"/>
          <w:sz w:val="24"/>
        </w:rPr>
        <w:t xml:space="preserve">人：李旭     </w:t>
      </w:r>
    </w:p>
    <w:p w:rsidR="00D74009" w:rsidRPr="00D74009" w:rsidRDefault="00D74009" w:rsidP="00563A84">
      <w:pPr>
        <w:pStyle w:val="a5"/>
        <w:tabs>
          <w:tab w:val="left" w:pos="400"/>
        </w:tabs>
        <w:adjustRightInd w:val="0"/>
        <w:snapToGrid w:val="0"/>
        <w:spacing w:line="400" w:lineRule="exact"/>
        <w:ind w:rightChars="100" w:right="210" w:firstLineChars="0" w:firstLine="0"/>
        <w:jc w:val="left"/>
        <w:rPr>
          <w:rFonts w:asciiTheme="minorEastAsia" w:eastAsiaTheme="minorEastAsia" w:hAnsiTheme="minorEastAsia" w:cs="仿宋"/>
          <w:bCs/>
          <w:snapToGrid w:val="0"/>
          <w:sz w:val="24"/>
        </w:rPr>
      </w:pPr>
      <w:r w:rsidRPr="00D74009">
        <w:rPr>
          <w:rFonts w:asciiTheme="minorEastAsia" w:eastAsiaTheme="minorEastAsia" w:hAnsiTheme="minorEastAsia" w:cs="仿宋" w:hint="eastAsia"/>
          <w:bCs/>
          <w:snapToGrid w:val="0"/>
          <w:sz w:val="24"/>
        </w:rPr>
        <w:t>手</w:t>
      </w:r>
      <w:r>
        <w:rPr>
          <w:rFonts w:asciiTheme="minorEastAsia" w:eastAsiaTheme="minorEastAsia" w:hAnsiTheme="minorEastAsia" w:cs="仿宋" w:hint="eastAsia"/>
          <w:bCs/>
          <w:snapToGrid w:val="0"/>
          <w:sz w:val="24"/>
        </w:rPr>
        <w:t xml:space="preserve">    </w:t>
      </w:r>
      <w:r w:rsidRPr="00D74009">
        <w:rPr>
          <w:rFonts w:asciiTheme="minorEastAsia" w:eastAsiaTheme="minorEastAsia" w:hAnsiTheme="minorEastAsia" w:cs="仿宋" w:hint="eastAsia"/>
          <w:bCs/>
          <w:snapToGrid w:val="0"/>
          <w:sz w:val="24"/>
        </w:rPr>
        <w:t>机：</w:t>
      </w:r>
      <w:bookmarkEnd w:id="1"/>
      <w:r w:rsidRPr="00D74009">
        <w:rPr>
          <w:rFonts w:asciiTheme="minorEastAsia" w:eastAsiaTheme="minorEastAsia" w:hAnsiTheme="minorEastAsia" w:cs="仿宋" w:hint="eastAsia"/>
          <w:bCs/>
          <w:snapToGrid w:val="0"/>
          <w:sz w:val="24"/>
        </w:rPr>
        <w:t>13671212151（微信同号）</w:t>
      </w:r>
    </w:p>
    <w:p w:rsidR="00D74009" w:rsidRDefault="00D74009" w:rsidP="00D74009">
      <w:pPr>
        <w:tabs>
          <w:tab w:val="left" w:pos="1134"/>
        </w:tabs>
        <w:snapToGrid w:val="0"/>
        <w:spacing w:line="340" w:lineRule="exact"/>
        <w:ind w:rightChars="100" w:right="210"/>
        <w:jc w:val="left"/>
        <w:rPr>
          <w:rFonts w:asciiTheme="minorEastAsia" w:hAnsiTheme="minorEastAsia" w:cs="仿宋"/>
          <w:bCs/>
          <w:snapToGrid w:val="0"/>
          <w:sz w:val="24"/>
        </w:rPr>
      </w:pPr>
      <w:r w:rsidRPr="00D74009">
        <w:rPr>
          <w:rFonts w:asciiTheme="minorEastAsia" w:hAnsiTheme="minorEastAsia" w:cs="仿宋" w:hint="eastAsia"/>
          <w:bCs/>
          <w:snapToGrid w:val="0"/>
          <w:sz w:val="24"/>
        </w:rPr>
        <w:t>附件：报名回执表</w:t>
      </w:r>
    </w:p>
    <w:p w:rsidR="00D74009" w:rsidRDefault="00D74009" w:rsidP="00D74009">
      <w:pPr>
        <w:snapToGrid w:val="0"/>
        <w:ind w:leftChars="100" w:left="210" w:rightChars="100" w:right="210"/>
        <w:jc w:val="right"/>
        <w:rPr>
          <w:rFonts w:ascii="仿宋_GB2312" w:eastAsia="仿宋_GB2312" w:hAnsi="仿宋" w:cs="仿宋"/>
          <w:snapToGrid w:val="0"/>
          <w:color w:val="000000"/>
          <w:kern w:val="0"/>
          <w:sz w:val="28"/>
          <w:szCs w:val="28"/>
        </w:rPr>
      </w:pPr>
      <w:r>
        <w:rPr>
          <w:rFonts w:ascii="仿宋_GB2312" w:eastAsia="仿宋_GB2312" w:hAnsi="仿宋" w:cs="仿宋" w:hint="eastAsia"/>
          <w:snapToGrid w:val="0"/>
          <w:color w:val="000000"/>
          <w:kern w:val="0"/>
          <w:sz w:val="28"/>
          <w:szCs w:val="28"/>
        </w:rPr>
        <w:t xml:space="preserve">国企联培企业管理（北京）中心 </w:t>
      </w:r>
    </w:p>
    <w:p w:rsidR="002922A5" w:rsidRDefault="00D74009" w:rsidP="00D74009">
      <w:pPr>
        <w:tabs>
          <w:tab w:val="left" w:pos="1134"/>
        </w:tabs>
        <w:snapToGrid w:val="0"/>
        <w:spacing w:line="340" w:lineRule="exact"/>
        <w:ind w:rightChars="100" w:right="210"/>
        <w:jc w:val="left"/>
        <w:rPr>
          <w:rFonts w:ascii="仿宋_GB2312" w:eastAsia="仿宋_GB2312" w:hAnsi="仿宋" w:cs="仿宋"/>
          <w:snapToGrid w:val="0"/>
          <w:color w:val="000000"/>
          <w:sz w:val="28"/>
          <w:szCs w:val="28"/>
        </w:rPr>
      </w:pPr>
      <w:r>
        <w:rPr>
          <w:rFonts w:ascii="仿宋_GB2312" w:eastAsia="仿宋_GB2312" w:hAnsi="仿宋" w:cs="仿宋" w:hint="eastAsia"/>
          <w:snapToGrid w:val="0"/>
          <w:color w:val="000000"/>
          <w:sz w:val="28"/>
          <w:szCs w:val="28"/>
        </w:rPr>
        <w:t xml:space="preserve">　                                    　   2022年</w:t>
      </w:r>
      <w:r w:rsidR="009739AF">
        <w:rPr>
          <w:rFonts w:ascii="仿宋_GB2312" w:eastAsia="仿宋_GB2312" w:hAnsi="仿宋" w:cs="仿宋" w:hint="eastAsia"/>
          <w:snapToGrid w:val="0"/>
          <w:color w:val="000000"/>
          <w:sz w:val="28"/>
          <w:szCs w:val="28"/>
        </w:rPr>
        <w:t>2</w:t>
      </w:r>
      <w:r>
        <w:rPr>
          <w:rFonts w:ascii="仿宋_GB2312" w:eastAsia="仿宋_GB2312" w:hAnsi="仿宋" w:cs="仿宋" w:hint="eastAsia"/>
          <w:snapToGrid w:val="0"/>
          <w:color w:val="000000"/>
          <w:sz w:val="28"/>
          <w:szCs w:val="28"/>
        </w:rPr>
        <w:t>月</w:t>
      </w:r>
      <w:r w:rsidR="009739AF">
        <w:rPr>
          <w:rFonts w:ascii="仿宋_GB2312" w:eastAsia="仿宋_GB2312" w:hAnsi="仿宋" w:cs="仿宋" w:hint="eastAsia"/>
          <w:snapToGrid w:val="0"/>
          <w:color w:val="000000"/>
          <w:sz w:val="28"/>
          <w:szCs w:val="28"/>
        </w:rPr>
        <w:t>16</w:t>
      </w:r>
      <w:r>
        <w:rPr>
          <w:rFonts w:ascii="仿宋_GB2312" w:eastAsia="仿宋_GB2312" w:hAnsi="仿宋" w:cs="仿宋" w:hint="eastAsia"/>
          <w:snapToGrid w:val="0"/>
          <w:color w:val="000000"/>
          <w:sz w:val="28"/>
          <w:szCs w:val="28"/>
        </w:rPr>
        <w:t>日</w:t>
      </w:r>
    </w:p>
    <w:p w:rsidR="00C84CB7" w:rsidRDefault="00C84CB7" w:rsidP="00D74009">
      <w:pPr>
        <w:tabs>
          <w:tab w:val="left" w:pos="1134"/>
        </w:tabs>
        <w:snapToGrid w:val="0"/>
        <w:spacing w:line="340" w:lineRule="exact"/>
        <w:ind w:rightChars="100" w:right="210"/>
        <w:jc w:val="left"/>
        <w:rPr>
          <w:rFonts w:ascii="仿宋_GB2312" w:eastAsia="仿宋_GB2312" w:hAnsi="仿宋" w:cs="仿宋"/>
          <w:snapToGrid w:val="0"/>
          <w:color w:val="000000"/>
          <w:sz w:val="28"/>
          <w:szCs w:val="28"/>
        </w:rPr>
      </w:pPr>
    </w:p>
    <w:p w:rsidR="00C84CB7" w:rsidRDefault="00C84CB7" w:rsidP="00D74009">
      <w:pPr>
        <w:tabs>
          <w:tab w:val="left" w:pos="1134"/>
        </w:tabs>
        <w:snapToGrid w:val="0"/>
        <w:spacing w:line="340" w:lineRule="exact"/>
        <w:ind w:rightChars="100" w:right="210"/>
        <w:jc w:val="left"/>
        <w:rPr>
          <w:rFonts w:asciiTheme="minorEastAsia" w:hAnsiTheme="minorEastAsia" w:cs="仿宋"/>
          <w:b/>
          <w:bCs/>
          <w:snapToGrid w:val="0"/>
          <w:sz w:val="24"/>
        </w:rPr>
        <w:sectPr w:rsidR="00C84CB7" w:rsidSect="00333896">
          <w:pgSz w:w="11906" w:h="16838"/>
          <w:pgMar w:top="1134" w:right="1134" w:bottom="1134" w:left="1134" w:header="851" w:footer="992" w:gutter="0"/>
          <w:cols w:space="425"/>
          <w:docGrid w:type="lines" w:linePitch="312"/>
        </w:sectPr>
      </w:pPr>
    </w:p>
    <w:p w:rsidR="00BC3544" w:rsidRPr="00BC3544" w:rsidRDefault="00972430" w:rsidP="000820EF">
      <w:pPr>
        <w:tabs>
          <w:tab w:val="left" w:pos="180"/>
          <w:tab w:val="left" w:pos="11445"/>
          <w:tab w:val="left" w:pos="12240"/>
        </w:tabs>
        <w:spacing w:beforeLines="50" w:afterLines="50" w:line="360" w:lineRule="exact"/>
        <w:jc w:val="center"/>
        <w:rPr>
          <w:rFonts w:ascii="仿宋_GB2312" w:eastAsia="仿宋_GB2312" w:hAnsi="仿宋_GB2312" w:cs="仿宋_GB2312"/>
          <w:b/>
          <w:bCs/>
          <w:color w:val="191919"/>
          <w:sz w:val="36"/>
          <w:szCs w:val="36"/>
          <w:shd w:val="clear" w:color="auto" w:fill="FFFFFF"/>
        </w:rPr>
      </w:pPr>
      <w:r w:rsidRPr="00972430">
        <w:rPr>
          <w:rFonts w:ascii="仿宋_GB2312" w:eastAsia="仿宋_GB2312" w:hAnsi="仿宋_GB2312" w:cs="仿宋_GB2312" w:hint="eastAsia"/>
          <w:b/>
          <w:bCs/>
          <w:color w:val="191919"/>
          <w:sz w:val="36"/>
          <w:szCs w:val="36"/>
          <w:shd w:val="clear" w:color="auto" w:fill="FFFFFF"/>
        </w:rPr>
        <w:lastRenderedPageBreak/>
        <w:t>“党风廉政教育+党建融合业务沙盘模拟训练”</w:t>
      </w:r>
      <w:r w:rsidR="00BC3544" w:rsidRPr="00BC3544">
        <w:rPr>
          <w:rFonts w:ascii="仿宋_GB2312" w:eastAsia="仿宋_GB2312" w:hAnsi="仿宋_GB2312" w:cs="仿宋_GB2312" w:hint="eastAsia"/>
          <w:b/>
          <w:bCs/>
          <w:color w:val="191919"/>
          <w:sz w:val="36"/>
          <w:szCs w:val="36"/>
          <w:shd w:val="clear" w:color="auto" w:fill="FFFFFF"/>
        </w:rPr>
        <w:t>报名回执表</w:t>
      </w:r>
    </w:p>
    <w:p w:rsidR="00BC3544" w:rsidRPr="00E658AA" w:rsidRDefault="00BC3544" w:rsidP="000820EF">
      <w:pPr>
        <w:tabs>
          <w:tab w:val="left" w:pos="180"/>
          <w:tab w:val="left" w:pos="11445"/>
          <w:tab w:val="left" w:pos="12240"/>
        </w:tabs>
        <w:spacing w:beforeLines="50" w:afterLines="50" w:line="360" w:lineRule="exact"/>
        <w:rPr>
          <w:rFonts w:ascii="宋体" w:hAnsi="宋体"/>
          <w:sz w:val="24"/>
        </w:rPr>
      </w:pPr>
      <w:r w:rsidRPr="008E5739">
        <w:rPr>
          <w:rFonts w:ascii="仿宋_GB2312" w:eastAsia="仿宋_GB2312" w:hAnsi="仿宋_GB2312" w:cs="仿宋_GB2312" w:hint="eastAsia"/>
          <w:b/>
          <w:bCs/>
          <w:color w:val="191919"/>
          <w:sz w:val="28"/>
          <w:szCs w:val="28"/>
          <w:shd w:val="clear" w:color="auto" w:fill="FFFFFF"/>
        </w:rPr>
        <w:t>报名传真：(010)82475455   邮箱：guoqipei@vip.163.com</w:t>
      </w:r>
      <w:r w:rsidRPr="002C0F97">
        <w:rPr>
          <w:rFonts w:ascii="宋体" w:hAnsi="宋体" w:hint="eastAsia"/>
          <w:b/>
          <w:sz w:val="28"/>
          <w:szCs w:val="28"/>
        </w:rPr>
        <w:t xml:space="preserve">  </w:t>
      </w:r>
      <w:r w:rsidRPr="00E658AA">
        <w:rPr>
          <w:rFonts w:ascii="宋体" w:hAnsi="宋体" w:hint="eastAsia"/>
          <w:sz w:val="24"/>
        </w:rPr>
        <w:t xml:space="preserve">                  </w:t>
      </w:r>
      <w:r w:rsidRPr="00E658AA">
        <w:rPr>
          <w:rFonts w:ascii="宋体" w:hAnsi="宋体" w:hint="eastAsia"/>
          <w:sz w:val="24"/>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6"/>
        <w:gridCol w:w="901"/>
        <w:gridCol w:w="2298"/>
        <w:gridCol w:w="1440"/>
        <w:gridCol w:w="536"/>
        <w:gridCol w:w="8"/>
        <w:gridCol w:w="892"/>
        <w:gridCol w:w="900"/>
        <w:gridCol w:w="1470"/>
        <w:gridCol w:w="5070"/>
      </w:tblGrid>
      <w:tr w:rsidR="00BC3544" w:rsidRPr="00343921" w:rsidTr="00E622F4">
        <w:trPr>
          <w:cantSplit/>
          <w:trHeight w:hRule="exact" w:val="464"/>
        </w:trPr>
        <w:tc>
          <w:tcPr>
            <w:tcW w:w="1586" w:type="dxa"/>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单位名称</w:t>
            </w:r>
          </w:p>
        </w:tc>
        <w:tc>
          <w:tcPr>
            <w:tcW w:w="5175" w:type="dxa"/>
            <w:gridSpan w:val="4"/>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0" w:type="dxa"/>
            <w:gridSpan w:val="2"/>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E-mail</w:t>
            </w:r>
          </w:p>
        </w:tc>
        <w:tc>
          <w:tcPr>
            <w:tcW w:w="2370" w:type="dxa"/>
            <w:gridSpan w:val="2"/>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val="restart"/>
            <w:tcBorders>
              <w:top w:val="single" w:sz="4" w:space="0" w:color="auto"/>
              <w:right w:val="single" w:sz="4" w:space="0" w:color="auto"/>
            </w:tcBorders>
            <w:vAlign w:val="center"/>
          </w:tcPr>
          <w:p w:rsidR="00BC3544" w:rsidRPr="009739AF" w:rsidRDefault="009739AF" w:rsidP="00E622F4">
            <w:pPr>
              <w:spacing w:line="240" w:lineRule="exact"/>
              <w:jc w:val="center"/>
              <w:rPr>
                <w:rFonts w:ascii="仿宋_GB2312" w:eastAsia="仿宋_GB2312" w:hAnsi="仿宋_GB2312" w:cs="仿宋_GB2312"/>
                <w:bCs/>
                <w:color w:val="191919"/>
                <w:sz w:val="24"/>
                <w:shd w:val="clear" w:color="auto" w:fill="FFFFFF"/>
              </w:rPr>
            </w:pPr>
            <w:r w:rsidRPr="009739AF">
              <w:rPr>
                <w:rFonts w:ascii="仿宋_GB2312" w:eastAsia="仿宋_GB2312" w:hAnsi="仿宋_GB2312" w:cs="仿宋_GB2312" w:hint="eastAsia"/>
                <w:bCs/>
                <w:color w:val="191919"/>
                <w:sz w:val="24"/>
                <w:shd w:val="clear" w:color="auto" w:fill="FFFFFF"/>
              </w:rPr>
              <w:t>计划</w:t>
            </w:r>
          </w:p>
        </w:tc>
      </w:tr>
      <w:tr w:rsidR="00BC3544" w:rsidRPr="00343921" w:rsidTr="00E622F4">
        <w:trPr>
          <w:cantSplit/>
          <w:trHeight w:hRule="exact" w:val="90"/>
        </w:trPr>
        <w:tc>
          <w:tcPr>
            <w:tcW w:w="1586" w:type="dxa"/>
            <w:vMerge w:val="restart"/>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通讯地址</w:t>
            </w:r>
          </w:p>
        </w:tc>
        <w:tc>
          <w:tcPr>
            <w:tcW w:w="6075" w:type="dxa"/>
            <w:gridSpan w:val="6"/>
            <w:vMerge w:val="restart"/>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0" w:type="dxa"/>
            <w:vMerge w:val="restart"/>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邮 编</w:t>
            </w:r>
          </w:p>
        </w:tc>
        <w:tc>
          <w:tcPr>
            <w:tcW w:w="1470" w:type="dxa"/>
            <w:vMerge w:val="restart"/>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vAlign w:val="center"/>
          </w:tcPr>
          <w:p w:rsidR="00BC3544" w:rsidRPr="00343921" w:rsidRDefault="00BC3544" w:rsidP="00E622F4">
            <w:pPr>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344"/>
        </w:trPr>
        <w:tc>
          <w:tcPr>
            <w:tcW w:w="1586" w:type="dxa"/>
            <w:vMerge/>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6075" w:type="dxa"/>
            <w:gridSpan w:val="6"/>
            <w:vMerge/>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0" w:type="dxa"/>
            <w:vMerge/>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470" w:type="dxa"/>
            <w:vMerge/>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val="restart"/>
            <w:tcBorders>
              <w:right w:val="single" w:sz="4" w:space="0" w:color="auto"/>
            </w:tcBorders>
            <w:vAlign w:val="center"/>
          </w:tcPr>
          <w:p w:rsidR="00AA6A53" w:rsidRPr="00AA6A53" w:rsidRDefault="00AA6A53" w:rsidP="00AA6A53">
            <w:pPr>
              <w:spacing w:line="300" w:lineRule="exact"/>
              <w:rPr>
                <w:rFonts w:ascii="仿宋_GB2312" w:eastAsia="仿宋_GB2312" w:hAnsi="仿宋_GB2312" w:cs="仿宋_GB2312"/>
                <w:bCs/>
                <w:color w:val="191919"/>
                <w:szCs w:val="21"/>
                <w:shd w:val="clear" w:color="auto" w:fill="FFFFFF"/>
              </w:rPr>
            </w:pP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Cs w:val="21"/>
              </w:rPr>
            </w:pPr>
            <w:r w:rsidRPr="001C6BFB">
              <w:rPr>
                <w:rFonts w:asciiTheme="minorEastAsia" w:hAnsiTheme="minorEastAsia" w:cs="仿宋" w:hint="eastAsia"/>
                <w:bCs/>
                <w:snapToGrid w:val="0"/>
                <w:szCs w:val="21"/>
              </w:rPr>
              <w:t>2022年10月27-29日厦门市 （27日全天报到）</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Cs w:val="21"/>
              </w:rPr>
            </w:pPr>
            <w:r w:rsidRPr="001C6BFB">
              <w:rPr>
                <w:rFonts w:asciiTheme="minorEastAsia" w:hAnsiTheme="minorEastAsia" w:cs="仿宋" w:hint="eastAsia"/>
                <w:bCs/>
                <w:snapToGrid w:val="0"/>
                <w:szCs w:val="21"/>
              </w:rPr>
              <w:t>2022年11月10-12日上海市 （10日全天报到）</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Cs w:val="21"/>
              </w:rPr>
            </w:pPr>
            <w:r w:rsidRPr="001C6BFB">
              <w:rPr>
                <w:rFonts w:asciiTheme="minorEastAsia" w:hAnsiTheme="minorEastAsia" w:cs="仿宋" w:hint="eastAsia"/>
                <w:bCs/>
                <w:snapToGrid w:val="0"/>
                <w:szCs w:val="21"/>
              </w:rPr>
              <w:t xml:space="preserve">2022年11月24-26日昆明市 （24日全天报到） </w:t>
            </w:r>
          </w:p>
          <w:p w:rsidR="001C6BFB" w:rsidRPr="001C6BFB" w:rsidRDefault="001C6BFB" w:rsidP="001C6BFB">
            <w:pPr>
              <w:tabs>
                <w:tab w:val="left" w:pos="1134"/>
              </w:tabs>
              <w:snapToGrid w:val="0"/>
              <w:spacing w:line="340" w:lineRule="exact"/>
              <w:ind w:rightChars="100" w:right="210"/>
              <w:jc w:val="left"/>
              <w:rPr>
                <w:rFonts w:asciiTheme="minorEastAsia" w:hAnsiTheme="minorEastAsia" w:cs="仿宋" w:hint="eastAsia"/>
                <w:bCs/>
                <w:snapToGrid w:val="0"/>
                <w:szCs w:val="21"/>
              </w:rPr>
            </w:pPr>
            <w:r w:rsidRPr="001C6BFB">
              <w:rPr>
                <w:rFonts w:asciiTheme="minorEastAsia" w:hAnsiTheme="minorEastAsia" w:cs="仿宋" w:hint="eastAsia"/>
                <w:bCs/>
                <w:snapToGrid w:val="0"/>
                <w:szCs w:val="21"/>
              </w:rPr>
              <w:t>2022年12月08-10日广州市 （08日全天报到）</w:t>
            </w:r>
          </w:p>
          <w:p w:rsidR="009739AF" w:rsidRPr="009739AF" w:rsidRDefault="001C6BFB" w:rsidP="001C6BFB">
            <w:pPr>
              <w:spacing w:line="300" w:lineRule="exact"/>
              <w:rPr>
                <w:rFonts w:ascii="仿宋_GB2312" w:eastAsia="仿宋_GB2312" w:hAnsi="仿宋_GB2312" w:cs="仿宋_GB2312"/>
                <w:bCs/>
                <w:color w:val="191919"/>
                <w:szCs w:val="21"/>
                <w:shd w:val="clear" w:color="auto" w:fill="FFFFFF"/>
              </w:rPr>
            </w:pPr>
            <w:r w:rsidRPr="001C6BFB">
              <w:rPr>
                <w:rFonts w:asciiTheme="minorEastAsia" w:hAnsiTheme="minorEastAsia" w:cs="仿宋" w:hint="eastAsia"/>
                <w:bCs/>
                <w:snapToGrid w:val="0"/>
                <w:szCs w:val="21"/>
              </w:rPr>
              <w:t>2022年12月22-24日长沙市（22日全天报到）</w:t>
            </w:r>
          </w:p>
          <w:p w:rsidR="00BC3544" w:rsidRPr="009739AF" w:rsidRDefault="00BC3544" w:rsidP="00E622F4">
            <w:pPr>
              <w:spacing w:line="300" w:lineRule="exact"/>
              <w:rPr>
                <w:rFonts w:ascii="仿宋_GB2312" w:eastAsia="仿宋_GB2312" w:hAnsi="仿宋_GB2312" w:cs="仿宋_GB2312"/>
                <w:bCs/>
                <w:color w:val="191919"/>
                <w:szCs w:val="21"/>
                <w:shd w:val="clear" w:color="auto" w:fill="FFFFFF"/>
              </w:rPr>
            </w:pPr>
          </w:p>
        </w:tc>
      </w:tr>
      <w:tr w:rsidR="00BC3544" w:rsidRPr="00343921" w:rsidTr="00E622F4">
        <w:trPr>
          <w:cantSplit/>
          <w:trHeight w:hRule="exact" w:val="464"/>
        </w:trPr>
        <w:tc>
          <w:tcPr>
            <w:tcW w:w="2487" w:type="dxa"/>
            <w:gridSpan w:val="2"/>
            <w:tcBorders>
              <w:bottom w:val="single" w:sz="4" w:space="0" w:color="auto"/>
            </w:tcBorders>
            <w:vAlign w:val="center"/>
          </w:tcPr>
          <w:p w:rsidR="00BC3544" w:rsidRPr="00343921" w:rsidRDefault="00BC3544" w:rsidP="00E622F4">
            <w:pPr>
              <w:tabs>
                <w:tab w:val="left" w:pos="5446"/>
                <w:tab w:val="left" w:pos="5940"/>
                <w:tab w:val="left" w:pos="7265"/>
              </w:tabs>
              <w:spacing w:line="360" w:lineRule="exact"/>
              <w:ind w:firstLineChars="100" w:firstLine="280"/>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联系人(或领队)</w:t>
            </w:r>
          </w:p>
        </w:tc>
        <w:tc>
          <w:tcPr>
            <w:tcW w:w="2298" w:type="dxa"/>
            <w:tcBorders>
              <w:bottom w:val="single" w:sz="4" w:space="0" w:color="auto"/>
            </w:tcBorders>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p w:rsidR="00BC3544" w:rsidRPr="00343921" w:rsidRDefault="00BC3544" w:rsidP="00E622F4">
            <w:pPr>
              <w:widowControl/>
              <w:jc w:val="left"/>
              <w:rPr>
                <w:rFonts w:ascii="仿宋_GB2312" w:eastAsia="仿宋_GB2312" w:hAnsi="仿宋_GB2312" w:cs="仿宋_GB2312"/>
                <w:bCs/>
                <w:color w:val="191919"/>
                <w:sz w:val="28"/>
                <w:szCs w:val="28"/>
                <w:shd w:val="clear" w:color="auto" w:fill="FFFFFF"/>
              </w:rPr>
            </w:pPr>
          </w:p>
          <w:p w:rsidR="00BC3544" w:rsidRPr="00343921" w:rsidRDefault="00BC3544" w:rsidP="00E622F4">
            <w:pPr>
              <w:rPr>
                <w:rFonts w:ascii="仿宋_GB2312" w:eastAsia="仿宋_GB2312" w:hAnsi="仿宋_GB2312" w:cs="仿宋_GB2312"/>
                <w:bCs/>
                <w:color w:val="191919"/>
                <w:sz w:val="28"/>
                <w:szCs w:val="28"/>
                <w:shd w:val="clear" w:color="auto" w:fill="FFFFFF"/>
              </w:rPr>
            </w:pPr>
          </w:p>
        </w:tc>
        <w:tc>
          <w:tcPr>
            <w:tcW w:w="1440" w:type="dxa"/>
            <w:tcBorders>
              <w:bottom w:val="single" w:sz="4" w:space="0" w:color="auto"/>
            </w:tcBorders>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传 真</w:t>
            </w:r>
          </w:p>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p w:rsidR="00BC3544" w:rsidRPr="00343921" w:rsidRDefault="00BC3544" w:rsidP="00E622F4">
            <w:pPr>
              <w:widowControl/>
              <w:jc w:val="left"/>
              <w:rPr>
                <w:rFonts w:ascii="仿宋_GB2312" w:eastAsia="仿宋_GB2312" w:hAnsi="仿宋_GB2312" w:cs="仿宋_GB2312"/>
                <w:bCs/>
                <w:color w:val="191919"/>
                <w:sz w:val="28"/>
                <w:szCs w:val="28"/>
                <w:shd w:val="clear" w:color="auto" w:fill="FFFFFF"/>
              </w:rPr>
            </w:pPr>
          </w:p>
          <w:p w:rsidR="00BC3544" w:rsidRPr="00343921" w:rsidRDefault="00BC3544" w:rsidP="00E622F4">
            <w:pPr>
              <w:rPr>
                <w:rFonts w:ascii="仿宋_GB2312" w:eastAsia="仿宋_GB2312" w:hAnsi="仿宋_GB2312" w:cs="仿宋_GB2312"/>
                <w:bCs/>
                <w:color w:val="191919"/>
                <w:sz w:val="28"/>
                <w:szCs w:val="28"/>
                <w:shd w:val="clear" w:color="auto" w:fill="FFFFFF"/>
              </w:rPr>
            </w:pPr>
          </w:p>
        </w:tc>
        <w:tc>
          <w:tcPr>
            <w:tcW w:w="3806" w:type="dxa"/>
            <w:gridSpan w:val="5"/>
            <w:tcBorders>
              <w:bottom w:val="single" w:sz="4" w:space="0" w:color="auto"/>
            </w:tcBorders>
            <w:vAlign w:val="center"/>
          </w:tcPr>
          <w:p w:rsidR="00BC3544" w:rsidRPr="00343921" w:rsidRDefault="00BC3544" w:rsidP="00E622F4">
            <w:pPr>
              <w:widowControl/>
              <w:jc w:val="left"/>
              <w:rPr>
                <w:rFonts w:ascii="仿宋_GB2312" w:eastAsia="仿宋_GB2312" w:hAnsi="仿宋_GB2312" w:cs="仿宋_GB2312"/>
                <w:bCs/>
                <w:color w:val="191919"/>
                <w:sz w:val="28"/>
                <w:szCs w:val="28"/>
                <w:shd w:val="clear" w:color="auto" w:fill="FFFFFF"/>
              </w:rPr>
            </w:pPr>
          </w:p>
          <w:p w:rsidR="00BC3544" w:rsidRPr="00343921" w:rsidRDefault="00BC3544" w:rsidP="00E622F4">
            <w:pP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vAlign w:val="center"/>
          </w:tcPr>
          <w:p w:rsidR="00BC3544" w:rsidRPr="00343921" w:rsidRDefault="00BC3544" w:rsidP="00E622F4">
            <w:pPr>
              <w:ind w:firstLineChars="98" w:firstLine="274"/>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Borders>
              <w:top w:val="single" w:sz="4" w:space="0" w:color="auto"/>
            </w:tcBorders>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代表姓名</w:t>
            </w:r>
          </w:p>
        </w:tc>
        <w:tc>
          <w:tcPr>
            <w:tcW w:w="901" w:type="dxa"/>
            <w:tcBorders>
              <w:top w:val="single" w:sz="4" w:space="0" w:color="auto"/>
            </w:tcBorders>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性别</w:t>
            </w:r>
          </w:p>
        </w:tc>
        <w:tc>
          <w:tcPr>
            <w:tcW w:w="2298" w:type="dxa"/>
            <w:tcBorders>
              <w:top w:val="single" w:sz="4" w:space="0" w:color="auto"/>
            </w:tcBorders>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工作部门职务</w:t>
            </w:r>
          </w:p>
        </w:tc>
        <w:tc>
          <w:tcPr>
            <w:tcW w:w="1984" w:type="dxa"/>
            <w:gridSpan w:val="3"/>
            <w:tcBorders>
              <w:top w:val="single" w:sz="4" w:space="0" w:color="auto"/>
            </w:tcBorders>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联系电话</w:t>
            </w:r>
          </w:p>
        </w:tc>
        <w:tc>
          <w:tcPr>
            <w:tcW w:w="3262" w:type="dxa"/>
            <w:gridSpan w:val="3"/>
            <w:tcBorders>
              <w:top w:val="single" w:sz="4" w:space="0" w:color="auto"/>
            </w:tcBorders>
            <w:vAlign w:val="center"/>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手 机</w:t>
            </w:r>
          </w:p>
        </w:tc>
        <w:tc>
          <w:tcPr>
            <w:tcW w:w="5070" w:type="dxa"/>
            <w:vMerge/>
            <w:tcBorders>
              <w:right w:val="single" w:sz="4" w:space="0" w:color="auto"/>
            </w:tcBorders>
            <w:shd w:val="clear" w:color="auto" w:fill="auto"/>
            <w:vAlign w:val="center"/>
          </w:tcPr>
          <w:p w:rsidR="00BC3544" w:rsidRPr="00343921" w:rsidRDefault="00BC3544" w:rsidP="00E622F4">
            <w:pPr>
              <w:ind w:firstLineChars="98" w:firstLine="274"/>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rsidR="00BC3544" w:rsidRPr="00343921" w:rsidRDefault="00BC3544" w:rsidP="00E622F4">
            <w:pPr>
              <w:numPr>
                <w:ilvl w:val="0"/>
                <w:numId w:val="11"/>
              </w:numPr>
              <w:tabs>
                <w:tab w:val="left" w:pos="5446"/>
                <w:tab w:val="left" w:pos="5940"/>
                <w:tab w:val="left" w:pos="7265"/>
              </w:tabs>
              <w:spacing w:line="1200" w:lineRule="exact"/>
              <w:ind w:left="357" w:hanging="357"/>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rsidR="00BC3544" w:rsidRPr="00343921" w:rsidRDefault="00BC3544" w:rsidP="00E622F4">
            <w:pPr>
              <w:ind w:firstLineChars="98" w:firstLine="274"/>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vAlign w:val="center"/>
          </w:tcPr>
          <w:p w:rsidR="00BC3544" w:rsidRPr="00343921" w:rsidRDefault="00BC3544" w:rsidP="00E622F4">
            <w:pPr>
              <w:tabs>
                <w:tab w:val="left" w:pos="5446"/>
                <w:tab w:val="left" w:pos="5940"/>
                <w:tab w:val="left" w:pos="7265"/>
              </w:tabs>
              <w:spacing w:line="360" w:lineRule="exact"/>
              <w:ind w:firstLineChars="200" w:firstLine="560"/>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Mar>
              <w:left w:w="284" w:type="dxa"/>
              <w:right w:w="284" w:type="dxa"/>
            </w:tcMar>
          </w:tcPr>
          <w:p w:rsidR="00BC3544" w:rsidRPr="00343921" w:rsidRDefault="00BC3544" w:rsidP="00E622F4">
            <w:pPr>
              <w:tabs>
                <w:tab w:val="left" w:pos="5446"/>
                <w:tab w:val="left" w:pos="5940"/>
                <w:tab w:val="left" w:pos="7265"/>
              </w:tabs>
              <w:spacing w:line="360" w:lineRule="exact"/>
              <w:ind w:firstLineChars="200" w:firstLine="560"/>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rsidR="00BC3544" w:rsidRPr="00343921" w:rsidRDefault="00BC3544" w:rsidP="00E622F4">
            <w:pPr>
              <w:tabs>
                <w:tab w:val="left" w:pos="5446"/>
                <w:tab w:val="left" w:pos="5940"/>
                <w:tab w:val="left" w:pos="7265"/>
              </w:tabs>
              <w:spacing w:line="920" w:lineRule="exact"/>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vAlign w:val="center"/>
          </w:tcPr>
          <w:p w:rsidR="00BC3544" w:rsidRPr="00343921" w:rsidRDefault="00BC3544" w:rsidP="00E622F4">
            <w:pPr>
              <w:tabs>
                <w:tab w:val="left" w:pos="5446"/>
                <w:tab w:val="left" w:pos="5940"/>
                <w:tab w:val="left" w:pos="7265"/>
              </w:tabs>
              <w:spacing w:line="360" w:lineRule="exact"/>
              <w:ind w:firstLineChars="200" w:firstLine="560"/>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464"/>
        </w:trPr>
        <w:tc>
          <w:tcPr>
            <w:tcW w:w="1586" w:type="dxa"/>
            <w:tcBorders>
              <w:bottom w:val="single" w:sz="4" w:space="0" w:color="auto"/>
            </w:tcBorders>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901" w:type="dxa"/>
            <w:tcBorders>
              <w:bottom w:val="single" w:sz="4" w:space="0" w:color="auto"/>
            </w:tcBorders>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2298" w:type="dxa"/>
            <w:tcBorders>
              <w:bottom w:val="single" w:sz="4" w:space="0" w:color="auto"/>
            </w:tcBorders>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1984" w:type="dxa"/>
            <w:gridSpan w:val="3"/>
            <w:tcBorders>
              <w:bottom w:val="single" w:sz="4" w:space="0" w:color="auto"/>
            </w:tcBorders>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3262" w:type="dxa"/>
            <w:gridSpan w:val="3"/>
            <w:tcBorders>
              <w:bottom w:val="single" w:sz="4" w:space="0" w:color="auto"/>
            </w:tcBorders>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345"/>
        </w:trPr>
        <w:tc>
          <w:tcPr>
            <w:tcW w:w="10031" w:type="dxa"/>
            <w:gridSpan w:val="9"/>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需要咨询专家的问题</w:t>
            </w:r>
          </w:p>
        </w:tc>
        <w:tc>
          <w:tcPr>
            <w:tcW w:w="5070" w:type="dxa"/>
            <w:vMerge/>
            <w:tcBorders>
              <w:right w:val="single" w:sz="4" w:space="0" w:color="auto"/>
            </w:tcBorders>
            <w:shd w:val="clear" w:color="auto" w:fill="auto"/>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90"/>
        </w:trPr>
        <w:tc>
          <w:tcPr>
            <w:tcW w:w="10031" w:type="dxa"/>
            <w:gridSpan w:val="9"/>
            <w:vMerge w:val="restart"/>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vMerge/>
            <w:tcBorders>
              <w:right w:val="single" w:sz="4" w:space="0" w:color="auto"/>
            </w:tcBorders>
            <w:shd w:val="clear" w:color="auto" w:fill="auto"/>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r>
      <w:tr w:rsidR="00BC3544" w:rsidRPr="00343921" w:rsidTr="00E622F4">
        <w:trPr>
          <w:cantSplit/>
          <w:trHeight w:hRule="exact" w:val="1244"/>
        </w:trPr>
        <w:tc>
          <w:tcPr>
            <w:tcW w:w="10031" w:type="dxa"/>
            <w:gridSpan w:val="9"/>
            <w:vMerge/>
            <w:tcBorders>
              <w:bottom w:val="single" w:sz="4" w:space="0" w:color="auto"/>
            </w:tcBorders>
          </w:tcPr>
          <w:p w:rsidR="00BC3544" w:rsidRPr="00343921" w:rsidRDefault="00BC3544" w:rsidP="00E622F4">
            <w:pPr>
              <w:tabs>
                <w:tab w:val="left" w:pos="5446"/>
                <w:tab w:val="left" w:pos="5940"/>
                <w:tab w:val="left" w:pos="7265"/>
              </w:tabs>
              <w:spacing w:line="360" w:lineRule="exact"/>
              <w:jc w:val="center"/>
              <w:rPr>
                <w:rFonts w:ascii="仿宋_GB2312" w:eastAsia="仿宋_GB2312" w:hAnsi="仿宋_GB2312" w:cs="仿宋_GB2312"/>
                <w:bCs/>
                <w:color w:val="191919"/>
                <w:sz w:val="28"/>
                <w:szCs w:val="28"/>
                <w:shd w:val="clear" w:color="auto" w:fill="FFFFFF"/>
              </w:rPr>
            </w:pPr>
          </w:p>
        </w:tc>
        <w:tc>
          <w:tcPr>
            <w:tcW w:w="5070" w:type="dxa"/>
            <w:tcBorders>
              <w:bottom w:val="single" w:sz="4" w:space="0" w:color="auto"/>
              <w:right w:val="single" w:sz="4" w:space="0" w:color="auto"/>
            </w:tcBorders>
            <w:shd w:val="clear" w:color="auto" w:fill="auto"/>
          </w:tcPr>
          <w:p w:rsidR="00BC3544" w:rsidRPr="00343921" w:rsidRDefault="00BC3544" w:rsidP="00E622F4">
            <w:pPr>
              <w:spacing w:line="480" w:lineRule="auto"/>
              <w:rPr>
                <w:rFonts w:ascii="仿宋_GB2312" w:eastAsia="仿宋_GB2312" w:hAnsi="仿宋_GB2312" w:cs="仿宋_GB2312"/>
                <w:bCs/>
                <w:color w:val="191919"/>
                <w:sz w:val="28"/>
                <w:szCs w:val="28"/>
                <w:shd w:val="clear" w:color="auto" w:fill="FFFFFF"/>
              </w:rPr>
            </w:pPr>
          </w:p>
          <w:p w:rsidR="00BC3544" w:rsidRPr="00343921" w:rsidRDefault="00BC3544" w:rsidP="00E622F4">
            <w:pPr>
              <w:spacing w:line="480" w:lineRule="auto"/>
              <w:rPr>
                <w:rFonts w:ascii="仿宋_GB2312" w:eastAsia="仿宋_GB2312" w:hAnsi="仿宋_GB2312" w:cs="仿宋_GB2312"/>
                <w:bCs/>
                <w:color w:val="191919"/>
                <w:sz w:val="28"/>
                <w:szCs w:val="28"/>
                <w:shd w:val="clear" w:color="auto" w:fill="FFFFFF"/>
              </w:rPr>
            </w:pPr>
            <w:r w:rsidRPr="00343921">
              <w:rPr>
                <w:rFonts w:ascii="仿宋_GB2312" w:eastAsia="仿宋_GB2312" w:hAnsi="仿宋_GB2312" w:cs="仿宋_GB2312" w:hint="eastAsia"/>
                <w:bCs/>
                <w:color w:val="191919"/>
                <w:sz w:val="28"/>
                <w:szCs w:val="28"/>
                <w:shd w:val="clear" w:color="auto" w:fill="FFFFFF"/>
              </w:rPr>
              <w:t>请备注参加培训班地点</w:t>
            </w:r>
            <w:r>
              <w:rPr>
                <w:rFonts w:ascii="仿宋_GB2312" w:eastAsia="仿宋_GB2312" w:hAnsi="仿宋_GB2312" w:cs="仿宋_GB2312" w:hint="eastAsia"/>
                <w:bCs/>
                <w:color w:val="191919"/>
                <w:sz w:val="28"/>
                <w:szCs w:val="28"/>
                <w:shd w:val="clear" w:color="auto" w:fill="FFFFFF"/>
              </w:rPr>
              <w:t>（</w:t>
            </w:r>
            <w:r w:rsidRPr="00343921">
              <w:rPr>
                <w:rFonts w:ascii="仿宋_GB2312" w:eastAsia="仿宋_GB2312" w:hAnsi="仿宋_GB2312" w:cs="仿宋_GB2312" w:hint="eastAsia"/>
                <w:bCs/>
                <w:color w:val="191919"/>
                <w:sz w:val="28"/>
                <w:szCs w:val="28"/>
                <w:shd w:val="clear" w:color="auto" w:fill="FFFFFF"/>
              </w:rPr>
              <w:t xml:space="preserve"> </w:t>
            </w:r>
            <w:r>
              <w:rPr>
                <w:rFonts w:ascii="仿宋_GB2312" w:eastAsia="仿宋_GB2312" w:hAnsi="仿宋_GB2312" w:cs="仿宋_GB2312" w:hint="eastAsia"/>
                <w:bCs/>
                <w:color w:val="191919"/>
                <w:sz w:val="28"/>
                <w:szCs w:val="28"/>
                <w:shd w:val="clear" w:color="auto" w:fill="FFFFFF"/>
              </w:rPr>
              <w:t xml:space="preserve">        </w:t>
            </w:r>
            <w:r w:rsidRPr="00343921">
              <w:rPr>
                <w:rFonts w:ascii="仿宋_GB2312" w:eastAsia="仿宋_GB2312" w:hAnsi="仿宋_GB2312" w:cs="仿宋_GB2312" w:hint="eastAsia"/>
                <w:bCs/>
                <w:color w:val="191919"/>
                <w:sz w:val="28"/>
                <w:szCs w:val="28"/>
                <w:shd w:val="clear" w:color="auto" w:fill="FFFFFF"/>
              </w:rPr>
              <w:t xml:space="preserve"> </w:t>
            </w:r>
            <w:r>
              <w:rPr>
                <w:rFonts w:ascii="仿宋_GB2312" w:eastAsia="仿宋_GB2312" w:hAnsi="仿宋_GB2312" w:cs="仿宋_GB2312" w:hint="eastAsia"/>
                <w:bCs/>
                <w:color w:val="191919"/>
                <w:sz w:val="28"/>
                <w:szCs w:val="28"/>
                <w:shd w:val="clear" w:color="auto" w:fill="FFFFFF"/>
              </w:rPr>
              <w:t>）</w:t>
            </w:r>
            <w:r w:rsidRPr="00343921">
              <w:rPr>
                <w:rFonts w:ascii="仿宋_GB2312" w:eastAsia="仿宋_GB2312" w:hAnsi="仿宋_GB2312" w:cs="仿宋_GB2312" w:hint="eastAsia"/>
                <w:bCs/>
                <w:color w:val="191919"/>
                <w:sz w:val="28"/>
                <w:szCs w:val="28"/>
                <w:shd w:val="clear" w:color="auto" w:fill="FFFFFF"/>
              </w:rPr>
              <w:t xml:space="preserve">            </w:t>
            </w:r>
          </w:p>
        </w:tc>
      </w:tr>
    </w:tbl>
    <w:p w:rsidR="00C84CB7" w:rsidRPr="006A46CE" w:rsidRDefault="00BC3544" w:rsidP="00C84CB7">
      <w:pPr>
        <w:tabs>
          <w:tab w:val="left" w:pos="1134"/>
        </w:tabs>
        <w:snapToGrid w:val="0"/>
        <w:spacing w:line="340" w:lineRule="exact"/>
        <w:ind w:rightChars="100" w:right="210"/>
        <w:jc w:val="left"/>
        <w:rPr>
          <w:rFonts w:asciiTheme="minorEastAsia" w:hAnsiTheme="minorEastAsia" w:cs="仿宋"/>
          <w:b/>
          <w:bCs/>
          <w:snapToGrid w:val="0"/>
          <w:sz w:val="24"/>
        </w:rPr>
      </w:pPr>
      <w:r w:rsidRPr="00343921">
        <w:rPr>
          <w:rFonts w:ascii="仿宋_GB2312" w:eastAsia="仿宋_GB2312" w:hAnsi="仿宋_GB2312" w:cs="仿宋_GB2312" w:hint="eastAsia"/>
          <w:bCs/>
          <w:color w:val="191919"/>
          <w:sz w:val="28"/>
          <w:szCs w:val="28"/>
          <w:shd w:val="clear" w:color="auto" w:fill="FFFFFF"/>
        </w:rPr>
        <w:t xml:space="preserve">备注：1、此表可复制，填好后须加盖公章有效  </w:t>
      </w:r>
      <w:r w:rsidRPr="00343921">
        <w:rPr>
          <w:rFonts w:ascii="仿宋_GB2312" w:eastAsia="仿宋_GB2312" w:hAnsi="仿宋_GB2312" w:cs="仿宋_GB2312" w:hint="eastAsia"/>
          <w:bCs/>
          <w:color w:val="191919"/>
          <w:sz w:val="28"/>
          <w:szCs w:val="28"/>
          <w:shd w:val="clear" w:color="auto" w:fill="FFFFFF"/>
        </w:rPr>
        <w:tab/>
        <w:t>2、此表填好后请在开班前五日传真至我中心。</w:t>
      </w:r>
    </w:p>
    <w:sectPr w:rsidR="00C84CB7" w:rsidRPr="006A46CE" w:rsidSect="00C84CB7">
      <w:pgSz w:w="16838" w:h="11906" w:orient="landscape"/>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674" w:rsidRDefault="00510674" w:rsidP="00BC3544">
      <w:r>
        <w:separator/>
      </w:r>
    </w:p>
  </w:endnote>
  <w:endnote w:type="continuationSeparator" w:id="1">
    <w:p w:rsidR="00510674" w:rsidRDefault="00510674" w:rsidP="00BC3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674" w:rsidRDefault="00510674" w:rsidP="00BC3544">
      <w:r>
        <w:separator/>
      </w:r>
    </w:p>
  </w:footnote>
  <w:footnote w:type="continuationSeparator" w:id="1">
    <w:p w:rsidR="00510674" w:rsidRDefault="00510674" w:rsidP="00BC3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83B4CE"/>
    <w:multiLevelType w:val="singleLevel"/>
    <w:tmpl w:val="B483B4CE"/>
    <w:lvl w:ilvl="0">
      <w:start w:val="1"/>
      <w:numFmt w:val="decimal"/>
      <w:suff w:val="nothing"/>
      <w:lvlText w:val="%1、"/>
      <w:lvlJc w:val="left"/>
    </w:lvl>
  </w:abstractNum>
  <w:abstractNum w:abstractNumId="1">
    <w:nsid w:val="BED31885"/>
    <w:multiLevelType w:val="singleLevel"/>
    <w:tmpl w:val="BED31885"/>
    <w:lvl w:ilvl="0">
      <w:start w:val="1"/>
      <w:numFmt w:val="decimal"/>
      <w:suff w:val="nothing"/>
      <w:lvlText w:val="%1、"/>
      <w:lvlJc w:val="left"/>
    </w:lvl>
  </w:abstractNum>
  <w:abstractNum w:abstractNumId="2">
    <w:nsid w:val="C525920C"/>
    <w:multiLevelType w:val="singleLevel"/>
    <w:tmpl w:val="C525920C"/>
    <w:lvl w:ilvl="0">
      <w:start w:val="1"/>
      <w:numFmt w:val="decimal"/>
      <w:lvlText w:val="%1."/>
      <w:lvlJc w:val="left"/>
      <w:pPr>
        <w:ind w:left="425" w:hanging="425"/>
      </w:pPr>
      <w:rPr>
        <w:rFonts w:hint="default"/>
      </w:rPr>
    </w:lvl>
  </w:abstractNum>
  <w:abstractNum w:abstractNumId="3">
    <w:nsid w:val="DE6F6E8C"/>
    <w:multiLevelType w:val="singleLevel"/>
    <w:tmpl w:val="DE6F6E8C"/>
    <w:lvl w:ilvl="0">
      <w:start w:val="1"/>
      <w:numFmt w:val="decimal"/>
      <w:suff w:val="space"/>
      <w:lvlText w:val="%1."/>
      <w:lvlJc w:val="left"/>
    </w:lvl>
  </w:abstractNum>
  <w:abstractNum w:abstractNumId="4">
    <w:nsid w:val="0414659A"/>
    <w:multiLevelType w:val="singleLevel"/>
    <w:tmpl w:val="0414659A"/>
    <w:lvl w:ilvl="0">
      <w:start w:val="1"/>
      <w:numFmt w:val="decimal"/>
      <w:suff w:val="space"/>
      <w:lvlText w:val="%1."/>
      <w:lvlJc w:val="left"/>
    </w:lvl>
  </w:abstractNum>
  <w:abstractNum w:abstractNumId="5">
    <w:nsid w:val="0B52055D"/>
    <w:multiLevelType w:val="singleLevel"/>
    <w:tmpl w:val="0B52055D"/>
    <w:lvl w:ilvl="0">
      <w:start w:val="1"/>
      <w:numFmt w:val="bullet"/>
      <w:lvlText w:val=""/>
      <w:lvlJc w:val="left"/>
      <w:pPr>
        <w:ind w:left="420" w:hanging="420"/>
      </w:pPr>
      <w:rPr>
        <w:rFonts w:ascii="Wingdings" w:hAnsi="Wingdings" w:hint="default"/>
      </w:rPr>
    </w:lvl>
  </w:abstractNum>
  <w:abstractNum w:abstractNumId="6">
    <w:nsid w:val="514AA179"/>
    <w:multiLevelType w:val="singleLevel"/>
    <w:tmpl w:val="514AA179"/>
    <w:lvl w:ilvl="0">
      <w:start w:val="1"/>
      <w:numFmt w:val="bullet"/>
      <w:lvlText w:val=""/>
      <w:lvlJc w:val="left"/>
      <w:pPr>
        <w:ind w:left="420" w:hanging="420"/>
      </w:pPr>
      <w:rPr>
        <w:rFonts w:ascii="Wingdings" w:hAnsi="Wingdings" w:hint="default"/>
      </w:rPr>
    </w:lvl>
  </w:abstractNum>
  <w:abstractNum w:abstractNumId="7">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5E8D6A72"/>
    <w:multiLevelType w:val="singleLevel"/>
    <w:tmpl w:val="5E8D6A72"/>
    <w:lvl w:ilvl="0">
      <w:start w:val="1"/>
      <w:numFmt w:val="bullet"/>
      <w:lvlText w:val=""/>
      <w:lvlJc w:val="left"/>
      <w:pPr>
        <w:ind w:left="420" w:hanging="420"/>
      </w:pPr>
      <w:rPr>
        <w:rFonts w:ascii="Wingdings" w:hAnsi="Wingdings" w:hint="default"/>
      </w:rPr>
    </w:lvl>
  </w:abstractNum>
  <w:abstractNum w:abstractNumId="9">
    <w:nsid w:val="6F8FE7EF"/>
    <w:multiLevelType w:val="singleLevel"/>
    <w:tmpl w:val="6F8FE7EF"/>
    <w:lvl w:ilvl="0">
      <w:start w:val="1"/>
      <w:numFmt w:val="decimal"/>
      <w:suff w:val="nothing"/>
      <w:lvlText w:val="%1、"/>
      <w:lvlJc w:val="left"/>
    </w:lvl>
  </w:abstractNum>
  <w:abstractNum w:abstractNumId="10">
    <w:nsid w:val="75E53B82"/>
    <w:multiLevelType w:val="singleLevel"/>
    <w:tmpl w:val="75E53B82"/>
    <w:lvl w:ilvl="0">
      <w:start w:val="1"/>
      <w:numFmt w:val="decimal"/>
      <w:suff w:val="nothing"/>
      <w:lvlText w:val="%1、"/>
      <w:lvlJc w:val="left"/>
    </w:lvl>
  </w:abstractNum>
  <w:num w:numId="1">
    <w:abstractNumId w:val="5"/>
  </w:num>
  <w:num w:numId="2">
    <w:abstractNumId w:val="8"/>
  </w:num>
  <w:num w:numId="3">
    <w:abstractNumId w:val="6"/>
  </w:num>
  <w:num w:numId="4">
    <w:abstractNumId w:val="2"/>
  </w:num>
  <w:num w:numId="5">
    <w:abstractNumId w:val="3"/>
  </w:num>
  <w:num w:numId="6">
    <w:abstractNumId w:val="4"/>
  </w:num>
  <w:num w:numId="7">
    <w:abstractNumId w:val="1"/>
  </w:num>
  <w:num w:numId="8">
    <w:abstractNumId w:val="0"/>
  </w:num>
  <w:num w:numId="9">
    <w:abstractNumId w:val="9"/>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14369E"/>
    <w:rsid w:val="000552EA"/>
    <w:rsid w:val="000820EF"/>
    <w:rsid w:val="0009592B"/>
    <w:rsid w:val="000D15E7"/>
    <w:rsid w:val="001C6BFB"/>
    <w:rsid w:val="001E2511"/>
    <w:rsid w:val="002922A5"/>
    <w:rsid w:val="002E61D4"/>
    <w:rsid w:val="00311A99"/>
    <w:rsid w:val="0032374E"/>
    <w:rsid w:val="00333896"/>
    <w:rsid w:val="003510E6"/>
    <w:rsid w:val="00395BCA"/>
    <w:rsid w:val="003A1391"/>
    <w:rsid w:val="00487856"/>
    <w:rsid w:val="00510674"/>
    <w:rsid w:val="005155A8"/>
    <w:rsid w:val="00563A84"/>
    <w:rsid w:val="00564EA8"/>
    <w:rsid w:val="00583FD5"/>
    <w:rsid w:val="0065727E"/>
    <w:rsid w:val="006A46CE"/>
    <w:rsid w:val="006D3C43"/>
    <w:rsid w:val="00786F7C"/>
    <w:rsid w:val="00892066"/>
    <w:rsid w:val="0091200E"/>
    <w:rsid w:val="00972430"/>
    <w:rsid w:val="009739AF"/>
    <w:rsid w:val="00A30ABF"/>
    <w:rsid w:val="00AA6A53"/>
    <w:rsid w:val="00AD351A"/>
    <w:rsid w:val="00B10BDE"/>
    <w:rsid w:val="00BC3544"/>
    <w:rsid w:val="00BD4566"/>
    <w:rsid w:val="00C84CB7"/>
    <w:rsid w:val="00CB5F59"/>
    <w:rsid w:val="00CB66D5"/>
    <w:rsid w:val="00CE774B"/>
    <w:rsid w:val="00D40BB0"/>
    <w:rsid w:val="00D74009"/>
    <w:rsid w:val="00DB2363"/>
    <w:rsid w:val="00DD0E53"/>
    <w:rsid w:val="00DD1AD8"/>
    <w:rsid w:val="00E622F4"/>
    <w:rsid w:val="00E6374D"/>
    <w:rsid w:val="00E96F34"/>
    <w:rsid w:val="00EF1C49"/>
    <w:rsid w:val="00F31CC8"/>
    <w:rsid w:val="03A63AA6"/>
    <w:rsid w:val="04047264"/>
    <w:rsid w:val="04201B77"/>
    <w:rsid w:val="04251087"/>
    <w:rsid w:val="04E31611"/>
    <w:rsid w:val="065B3E0D"/>
    <w:rsid w:val="069B335A"/>
    <w:rsid w:val="078A2EB3"/>
    <w:rsid w:val="08C765D1"/>
    <w:rsid w:val="0B3D24BD"/>
    <w:rsid w:val="0BD86FC9"/>
    <w:rsid w:val="0DBD29C9"/>
    <w:rsid w:val="0F3C15E8"/>
    <w:rsid w:val="11E56E6B"/>
    <w:rsid w:val="12115E04"/>
    <w:rsid w:val="12301CBA"/>
    <w:rsid w:val="1259607B"/>
    <w:rsid w:val="163C5FD3"/>
    <w:rsid w:val="19A021E3"/>
    <w:rsid w:val="1A5A4AC7"/>
    <w:rsid w:val="21FA4EE1"/>
    <w:rsid w:val="23D837DE"/>
    <w:rsid w:val="246A1077"/>
    <w:rsid w:val="2511701E"/>
    <w:rsid w:val="262E45C2"/>
    <w:rsid w:val="27E10739"/>
    <w:rsid w:val="27EC6533"/>
    <w:rsid w:val="292B55AC"/>
    <w:rsid w:val="29446A48"/>
    <w:rsid w:val="2A8221D1"/>
    <w:rsid w:val="2DA0220E"/>
    <w:rsid w:val="2EB179D7"/>
    <w:rsid w:val="30CB4BC3"/>
    <w:rsid w:val="34F57162"/>
    <w:rsid w:val="372277A3"/>
    <w:rsid w:val="389C3833"/>
    <w:rsid w:val="3915688E"/>
    <w:rsid w:val="3A12438A"/>
    <w:rsid w:val="3B053108"/>
    <w:rsid w:val="3B14369E"/>
    <w:rsid w:val="3C24343A"/>
    <w:rsid w:val="3C2F5DD3"/>
    <w:rsid w:val="3CB60401"/>
    <w:rsid w:val="3FA85F08"/>
    <w:rsid w:val="44FF44F9"/>
    <w:rsid w:val="4575180D"/>
    <w:rsid w:val="45F01249"/>
    <w:rsid w:val="46CB0BFF"/>
    <w:rsid w:val="48141444"/>
    <w:rsid w:val="48952C12"/>
    <w:rsid w:val="49000D3A"/>
    <w:rsid w:val="49083240"/>
    <w:rsid w:val="49234C26"/>
    <w:rsid w:val="4A501FB6"/>
    <w:rsid w:val="4AC163C7"/>
    <w:rsid w:val="4C645C25"/>
    <w:rsid w:val="4DCE3AAE"/>
    <w:rsid w:val="55376012"/>
    <w:rsid w:val="56333F34"/>
    <w:rsid w:val="57502DC9"/>
    <w:rsid w:val="57C9056E"/>
    <w:rsid w:val="5C310CFE"/>
    <w:rsid w:val="5E5E1396"/>
    <w:rsid w:val="5E92642E"/>
    <w:rsid w:val="5EE82DC9"/>
    <w:rsid w:val="5FF65C4B"/>
    <w:rsid w:val="61FD1D73"/>
    <w:rsid w:val="63A30B49"/>
    <w:rsid w:val="65EB3FBA"/>
    <w:rsid w:val="66235A34"/>
    <w:rsid w:val="668C6826"/>
    <w:rsid w:val="699D6D89"/>
    <w:rsid w:val="6C1A3BCB"/>
    <w:rsid w:val="6E3743F3"/>
    <w:rsid w:val="6E654D3B"/>
    <w:rsid w:val="71793479"/>
    <w:rsid w:val="766159B7"/>
    <w:rsid w:val="77935DBF"/>
    <w:rsid w:val="7BFA2D9C"/>
    <w:rsid w:val="7D0712CD"/>
    <w:rsid w:val="7EC44295"/>
    <w:rsid w:val="7FD41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rules v:ext="edit">
        <o:r id="V:Rule2" type="connector" idref="#直接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333896"/>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rsid w:val="003338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Char"/>
    <w:rsid w:val="006A46CE"/>
    <w:pPr>
      <w:ind w:firstLineChars="200" w:firstLine="640"/>
    </w:pPr>
    <w:rPr>
      <w:rFonts w:ascii="Times New Roman" w:eastAsia="宋体" w:hAnsi="Times New Roman" w:cs="Times New Roman"/>
      <w:sz w:val="32"/>
    </w:rPr>
  </w:style>
  <w:style w:type="character" w:customStyle="1" w:styleId="Char">
    <w:name w:val="正文文本缩进 Char"/>
    <w:basedOn w:val="a0"/>
    <w:link w:val="a5"/>
    <w:rsid w:val="006A46CE"/>
    <w:rPr>
      <w:rFonts w:ascii="Times New Roman" w:eastAsia="宋体" w:hAnsi="Times New Roman" w:cs="Times New Roman"/>
      <w:kern w:val="2"/>
      <w:sz w:val="32"/>
      <w:szCs w:val="24"/>
    </w:rPr>
  </w:style>
  <w:style w:type="paragraph" w:styleId="a6">
    <w:name w:val="Date"/>
    <w:basedOn w:val="a"/>
    <w:next w:val="a"/>
    <w:link w:val="Char0"/>
    <w:rsid w:val="00D74009"/>
    <w:pPr>
      <w:ind w:leftChars="2500" w:left="100"/>
    </w:pPr>
  </w:style>
  <w:style w:type="character" w:customStyle="1" w:styleId="Char0">
    <w:name w:val="日期 Char"/>
    <w:basedOn w:val="a0"/>
    <w:link w:val="a6"/>
    <w:rsid w:val="00D74009"/>
    <w:rPr>
      <w:kern w:val="2"/>
      <w:sz w:val="21"/>
      <w:szCs w:val="24"/>
    </w:rPr>
  </w:style>
  <w:style w:type="paragraph" w:styleId="a7">
    <w:name w:val="header"/>
    <w:basedOn w:val="a"/>
    <w:link w:val="Char1"/>
    <w:rsid w:val="00BC35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BC3544"/>
    <w:rPr>
      <w:kern w:val="2"/>
      <w:sz w:val="18"/>
      <w:szCs w:val="18"/>
    </w:rPr>
  </w:style>
  <w:style w:type="paragraph" w:styleId="a8">
    <w:name w:val="footer"/>
    <w:basedOn w:val="a"/>
    <w:link w:val="Char2"/>
    <w:rsid w:val="00BC3544"/>
    <w:pPr>
      <w:tabs>
        <w:tab w:val="center" w:pos="4153"/>
        <w:tab w:val="right" w:pos="8306"/>
      </w:tabs>
      <w:snapToGrid w:val="0"/>
      <w:jc w:val="left"/>
    </w:pPr>
    <w:rPr>
      <w:sz w:val="18"/>
      <w:szCs w:val="18"/>
    </w:rPr>
  </w:style>
  <w:style w:type="character" w:customStyle="1" w:styleId="Char2">
    <w:name w:val="页脚 Char"/>
    <w:basedOn w:val="a0"/>
    <w:link w:val="a8"/>
    <w:rsid w:val="00BC3544"/>
    <w:rPr>
      <w:kern w:val="2"/>
      <w:sz w:val="18"/>
      <w:szCs w:val="18"/>
    </w:rPr>
  </w:style>
  <w:style w:type="paragraph" w:styleId="a9">
    <w:name w:val="List Paragraph"/>
    <w:basedOn w:val="a"/>
    <w:uiPriority w:val="99"/>
    <w:unhideWhenUsed/>
    <w:rsid w:val="009739A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8DCCA84-845D-4AFA-B5C9-F6524C28B363}" type="doc">
      <dgm:prSet loTypeId="urn:microsoft.com/office/officeart/2005/8/layout/radial3" loCatId="cycle" qsTypeId="urn:microsoft.com/office/officeart/2005/8/quickstyle/simple5#1" qsCatId="simple" csTypeId="urn:microsoft.com/office/officeart/2005/8/colors/colorful4#1" csCatId="accent1" phldr="0"/>
      <dgm:spPr/>
      <dgm:t>
        <a:bodyPr/>
        <a:lstStyle/>
        <a:p>
          <a:endParaRPr lang="zh-CN" altLang="en-US"/>
        </a:p>
      </dgm:t>
    </dgm:pt>
    <dgm:pt modelId="{3B7D232D-7CD3-4CE8-9F64-CD8AC0A8F086}">
      <dgm:prSet phldrT="[文本]" phldr="0" custT="1"/>
      <dgm:spPr/>
      <dgm:t>
        <a:bodyPr vert="horz" wrap="square"/>
        <a:lstStyle/>
        <a:p>
          <a:pPr>
            <a:lnSpc>
              <a:spcPct val="100000"/>
            </a:lnSpc>
            <a:spcBef>
              <a:spcPct val="0"/>
            </a:spcBef>
            <a:spcAft>
              <a:spcPct val="35000"/>
            </a:spcAft>
          </a:pPr>
          <a:r>
            <a:rPr lang="zh-CN" altLang="en-US" sz="1400"/>
            <a:t>党建引领经营</a:t>
          </a:r>
        </a:p>
      </dgm:t>
    </dgm:pt>
    <dgm:pt modelId="{C7F2A52F-E9AF-4FE6-B5CD-C166BF0ADD11}" type="parTrans" cxnId="{27D5FD5C-9F3B-44EA-AC10-B61322465DFB}">
      <dgm:prSet/>
      <dgm:spPr/>
      <dgm:t>
        <a:bodyPr/>
        <a:lstStyle/>
        <a:p>
          <a:endParaRPr lang="zh-CN" altLang="en-US"/>
        </a:p>
      </dgm:t>
    </dgm:pt>
    <dgm:pt modelId="{30BC1A13-A670-40BD-AA58-D31C951E8C01}" type="sibTrans" cxnId="{27D5FD5C-9F3B-44EA-AC10-B61322465DFB}">
      <dgm:prSet/>
      <dgm:spPr/>
      <dgm:t>
        <a:bodyPr/>
        <a:lstStyle/>
        <a:p>
          <a:endParaRPr lang="zh-CN" altLang="en-US"/>
        </a:p>
      </dgm:t>
    </dgm:pt>
    <dgm:pt modelId="{C7B2594F-967C-49BB-B2B4-428D59DF0E5B}">
      <dgm:prSet phldrT="[文本]" phldr="0" custT="0"/>
      <dgm:spPr/>
      <dgm:t>
        <a:bodyPr vert="horz" wrap="square"/>
        <a:lstStyle/>
        <a:p>
          <a:pPr>
            <a:lnSpc>
              <a:spcPct val="100000"/>
            </a:lnSpc>
            <a:spcBef>
              <a:spcPct val="0"/>
            </a:spcBef>
            <a:spcAft>
              <a:spcPct val="35000"/>
            </a:spcAft>
          </a:pPr>
          <a:r>
            <a:rPr lang="zh-CN" altLang="en-US"/>
            <a:t>财务战略</a:t>
          </a:r>
        </a:p>
      </dgm:t>
    </dgm:pt>
    <dgm:pt modelId="{BDBB4B8B-EAF7-4324-AC79-B5938C48C343}" type="parTrans" cxnId="{B3915754-F0D9-44FB-9FC8-4C23FED0EB63}">
      <dgm:prSet/>
      <dgm:spPr/>
      <dgm:t>
        <a:bodyPr/>
        <a:lstStyle/>
        <a:p>
          <a:endParaRPr lang="zh-CN" altLang="en-US"/>
        </a:p>
      </dgm:t>
    </dgm:pt>
    <dgm:pt modelId="{33450FBC-DB64-439A-8E3F-E2574AEFCA86}" type="sibTrans" cxnId="{B3915754-F0D9-44FB-9FC8-4C23FED0EB63}">
      <dgm:prSet/>
      <dgm:spPr/>
      <dgm:t>
        <a:bodyPr/>
        <a:lstStyle/>
        <a:p>
          <a:endParaRPr lang="zh-CN" altLang="en-US"/>
        </a:p>
      </dgm:t>
    </dgm:pt>
    <dgm:pt modelId="{2754153E-2870-4A58-BD98-DAF85237F37A}">
      <dgm:prSet phldrT="[文本]" phldr="0" custT="0"/>
      <dgm:spPr/>
      <dgm:t>
        <a:bodyPr vert="horz" wrap="square"/>
        <a:lstStyle/>
        <a:p>
          <a:pPr>
            <a:lnSpc>
              <a:spcPct val="100000"/>
            </a:lnSpc>
            <a:spcBef>
              <a:spcPct val="0"/>
            </a:spcBef>
            <a:spcAft>
              <a:spcPct val="35000"/>
            </a:spcAft>
          </a:pPr>
          <a:r>
            <a:rPr lang="zh-CN" altLang="en-US"/>
            <a:t>产品战略</a:t>
          </a:r>
        </a:p>
      </dgm:t>
    </dgm:pt>
    <dgm:pt modelId="{42C2D6D1-657F-4D95-8E73-20ABF221F4DE}" type="parTrans" cxnId="{4710315C-981C-435B-9F10-D304C7209029}">
      <dgm:prSet/>
      <dgm:spPr/>
      <dgm:t>
        <a:bodyPr/>
        <a:lstStyle/>
        <a:p>
          <a:endParaRPr lang="zh-CN" altLang="en-US"/>
        </a:p>
      </dgm:t>
    </dgm:pt>
    <dgm:pt modelId="{2EBAC0DD-319C-4E29-BF39-DF789C3A671B}" type="sibTrans" cxnId="{4710315C-981C-435B-9F10-D304C7209029}">
      <dgm:prSet/>
      <dgm:spPr/>
      <dgm:t>
        <a:bodyPr/>
        <a:lstStyle/>
        <a:p>
          <a:endParaRPr lang="zh-CN" altLang="en-US"/>
        </a:p>
      </dgm:t>
    </dgm:pt>
    <dgm:pt modelId="{958CABDF-7852-497F-8010-4C61E7F717F8}">
      <dgm:prSet phldrT="[文本]" phldr="0" custT="0"/>
      <dgm:spPr/>
      <dgm:t>
        <a:bodyPr vert="horz" wrap="square"/>
        <a:lstStyle/>
        <a:p>
          <a:pPr>
            <a:lnSpc>
              <a:spcPct val="100000"/>
            </a:lnSpc>
            <a:spcBef>
              <a:spcPct val="0"/>
            </a:spcBef>
            <a:spcAft>
              <a:spcPct val="35000"/>
            </a:spcAft>
          </a:pPr>
          <a:r>
            <a:rPr lang="zh-CN" altLang="en-US"/>
            <a:t>营销战略</a:t>
          </a:r>
        </a:p>
      </dgm:t>
    </dgm:pt>
    <dgm:pt modelId="{2FC43F87-80F9-4689-A911-01FBE8108216}" type="parTrans" cxnId="{C42183D5-795D-43C3-8FA6-29AB8B849CA6}">
      <dgm:prSet/>
      <dgm:spPr/>
      <dgm:t>
        <a:bodyPr/>
        <a:lstStyle/>
        <a:p>
          <a:endParaRPr lang="zh-CN" altLang="en-US"/>
        </a:p>
      </dgm:t>
    </dgm:pt>
    <dgm:pt modelId="{12DBAD54-938D-421B-8D70-FD589A3A24B7}" type="sibTrans" cxnId="{C42183D5-795D-43C3-8FA6-29AB8B849CA6}">
      <dgm:prSet/>
      <dgm:spPr/>
      <dgm:t>
        <a:bodyPr/>
        <a:lstStyle/>
        <a:p>
          <a:endParaRPr lang="zh-CN" altLang="en-US"/>
        </a:p>
      </dgm:t>
    </dgm:pt>
    <dgm:pt modelId="{82717C1F-66C6-4A94-9A71-62F2105F77AB}">
      <dgm:prSet phldrT="[文本]" phldr="0" custT="0"/>
      <dgm:spPr/>
      <dgm:t>
        <a:bodyPr vert="horz" wrap="square"/>
        <a:lstStyle/>
        <a:p>
          <a:pPr>
            <a:lnSpc>
              <a:spcPct val="100000"/>
            </a:lnSpc>
            <a:spcBef>
              <a:spcPct val="0"/>
            </a:spcBef>
            <a:spcAft>
              <a:spcPct val="35000"/>
            </a:spcAft>
          </a:pPr>
          <a:r>
            <a:rPr lang="zh-CN" altLang="en-US"/>
            <a:t>人才战略</a:t>
          </a:r>
        </a:p>
      </dgm:t>
    </dgm:pt>
    <dgm:pt modelId="{76E20547-2B14-46FF-8876-56FF1C0E3AD3}" type="parTrans" cxnId="{591B62EB-E3FE-4540-9FE8-2F8A7810FAD3}">
      <dgm:prSet/>
      <dgm:spPr/>
      <dgm:t>
        <a:bodyPr/>
        <a:lstStyle/>
        <a:p>
          <a:endParaRPr lang="zh-CN" altLang="en-US"/>
        </a:p>
      </dgm:t>
    </dgm:pt>
    <dgm:pt modelId="{5D0F8D1F-49D5-4EDC-83FB-B27D620915A5}" type="sibTrans" cxnId="{591B62EB-E3FE-4540-9FE8-2F8A7810FAD3}">
      <dgm:prSet/>
      <dgm:spPr/>
      <dgm:t>
        <a:bodyPr/>
        <a:lstStyle/>
        <a:p>
          <a:endParaRPr lang="zh-CN" altLang="en-US"/>
        </a:p>
      </dgm:t>
    </dgm:pt>
    <dgm:pt modelId="{C397CB15-7790-4F1A-896D-7552F2F7F294}" type="pres">
      <dgm:prSet presAssocID="{08DCCA84-845D-4AFA-B5C9-F6524C28B363}" presName="composite" presStyleCnt="0">
        <dgm:presLayoutVars>
          <dgm:chMax val="1"/>
          <dgm:dir/>
          <dgm:resizeHandles val="exact"/>
        </dgm:presLayoutVars>
      </dgm:prSet>
      <dgm:spPr/>
      <dgm:t>
        <a:bodyPr/>
        <a:lstStyle/>
        <a:p>
          <a:endParaRPr lang="zh-CN" altLang="en-US"/>
        </a:p>
      </dgm:t>
    </dgm:pt>
    <dgm:pt modelId="{947B5A56-686A-4842-A85E-F213490D2A53}" type="pres">
      <dgm:prSet presAssocID="{08DCCA84-845D-4AFA-B5C9-F6524C28B363}" presName="radial" presStyleCnt="0">
        <dgm:presLayoutVars>
          <dgm:animLvl val="ctr"/>
        </dgm:presLayoutVars>
      </dgm:prSet>
      <dgm:spPr/>
    </dgm:pt>
    <dgm:pt modelId="{4D249092-DA8C-4681-AA9C-207F2DFD3154}" type="pres">
      <dgm:prSet presAssocID="{3B7D232D-7CD3-4CE8-9F64-CD8AC0A8F086}" presName="centerShape" presStyleLbl="vennNode1" presStyleIdx="0" presStyleCnt="5"/>
      <dgm:spPr/>
      <dgm:t>
        <a:bodyPr/>
        <a:lstStyle/>
        <a:p>
          <a:endParaRPr lang="zh-CN" altLang="en-US"/>
        </a:p>
      </dgm:t>
    </dgm:pt>
    <dgm:pt modelId="{0ABA4A14-2574-4777-939A-8A91AE25FBF5}" type="pres">
      <dgm:prSet presAssocID="{C7B2594F-967C-49BB-B2B4-428D59DF0E5B}" presName="node" presStyleLbl="vennNode1" presStyleIdx="1" presStyleCnt="5">
        <dgm:presLayoutVars>
          <dgm:bulletEnabled val="1"/>
        </dgm:presLayoutVars>
      </dgm:prSet>
      <dgm:spPr/>
      <dgm:t>
        <a:bodyPr/>
        <a:lstStyle/>
        <a:p>
          <a:endParaRPr lang="zh-CN" altLang="en-US"/>
        </a:p>
      </dgm:t>
    </dgm:pt>
    <dgm:pt modelId="{A9981A18-75F3-41F3-9957-B40659E402CE}" type="pres">
      <dgm:prSet presAssocID="{2754153E-2870-4A58-BD98-DAF85237F37A}" presName="node" presStyleLbl="vennNode1" presStyleIdx="2" presStyleCnt="5">
        <dgm:presLayoutVars>
          <dgm:bulletEnabled val="1"/>
        </dgm:presLayoutVars>
      </dgm:prSet>
      <dgm:spPr/>
      <dgm:t>
        <a:bodyPr/>
        <a:lstStyle/>
        <a:p>
          <a:endParaRPr lang="zh-CN" altLang="en-US"/>
        </a:p>
      </dgm:t>
    </dgm:pt>
    <dgm:pt modelId="{5EBE0206-6FD5-462B-AC34-DF1594CC1BEE}" type="pres">
      <dgm:prSet presAssocID="{958CABDF-7852-497F-8010-4C61E7F717F8}" presName="node" presStyleLbl="vennNode1" presStyleIdx="3" presStyleCnt="5">
        <dgm:presLayoutVars>
          <dgm:bulletEnabled val="1"/>
        </dgm:presLayoutVars>
      </dgm:prSet>
      <dgm:spPr/>
      <dgm:t>
        <a:bodyPr/>
        <a:lstStyle/>
        <a:p>
          <a:endParaRPr lang="zh-CN" altLang="en-US"/>
        </a:p>
      </dgm:t>
    </dgm:pt>
    <dgm:pt modelId="{5BB31F2C-9F6F-461E-B8AE-DAD63322F779}" type="pres">
      <dgm:prSet presAssocID="{82717C1F-66C6-4A94-9A71-62F2105F77AB}" presName="node" presStyleLbl="vennNode1" presStyleIdx="4" presStyleCnt="5">
        <dgm:presLayoutVars>
          <dgm:bulletEnabled val="1"/>
        </dgm:presLayoutVars>
      </dgm:prSet>
      <dgm:spPr/>
      <dgm:t>
        <a:bodyPr/>
        <a:lstStyle/>
        <a:p>
          <a:endParaRPr lang="zh-CN" altLang="en-US"/>
        </a:p>
      </dgm:t>
    </dgm:pt>
  </dgm:ptLst>
  <dgm:cxnLst>
    <dgm:cxn modelId="{4710315C-981C-435B-9F10-D304C7209029}" srcId="{3B7D232D-7CD3-4CE8-9F64-CD8AC0A8F086}" destId="{2754153E-2870-4A58-BD98-DAF85237F37A}" srcOrd="1" destOrd="0" parTransId="{42C2D6D1-657F-4D95-8E73-20ABF221F4DE}" sibTransId="{2EBAC0DD-319C-4E29-BF39-DF789C3A671B}"/>
    <dgm:cxn modelId="{591B62EB-E3FE-4540-9FE8-2F8A7810FAD3}" srcId="{3B7D232D-7CD3-4CE8-9F64-CD8AC0A8F086}" destId="{82717C1F-66C6-4A94-9A71-62F2105F77AB}" srcOrd="3" destOrd="0" parTransId="{76E20547-2B14-46FF-8876-56FF1C0E3AD3}" sibTransId="{5D0F8D1F-49D5-4EDC-83FB-B27D620915A5}"/>
    <dgm:cxn modelId="{27D5FD5C-9F3B-44EA-AC10-B61322465DFB}" srcId="{08DCCA84-845D-4AFA-B5C9-F6524C28B363}" destId="{3B7D232D-7CD3-4CE8-9F64-CD8AC0A8F086}" srcOrd="0" destOrd="0" parTransId="{C7F2A52F-E9AF-4FE6-B5CD-C166BF0ADD11}" sibTransId="{30BC1A13-A670-40BD-AA58-D31C951E8C01}"/>
    <dgm:cxn modelId="{EEBF9064-8B45-4281-B8C5-5CA2956D1884}" type="presOf" srcId="{08DCCA84-845D-4AFA-B5C9-F6524C28B363}" destId="{C397CB15-7790-4F1A-896D-7552F2F7F294}" srcOrd="0" destOrd="0" presId="urn:microsoft.com/office/officeart/2005/8/layout/radial3"/>
    <dgm:cxn modelId="{647929EC-A553-4294-ABE8-41239CD59733}" type="presOf" srcId="{3B7D232D-7CD3-4CE8-9F64-CD8AC0A8F086}" destId="{4D249092-DA8C-4681-AA9C-207F2DFD3154}" srcOrd="0" destOrd="0" presId="urn:microsoft.com/office/officeart/2005/8/layout/radial3"/>
    <dgm:cxn modelId="{D763FE75-D8C9-4689-B0EC-CC9C9440E292}" type="presOf" srcId="{958CABDF-7852-497F-8010-4C61E7F717F8}" destId="{5EBE0206-6FD5-462B-AC34-DF1594CC1BEE}" srcOrd="0" destOrd="0" presId="urn:microsoft.com/office/officeart/2005/8/layout/radial3"/>
    <dgm:cxn modelId="{C42183D5-795D-43C3-8FA6-29AB8B849CA6}" srcId="{3B7D232D-7CD3-4CE8-9F64-CD8AC0A8F086}" destId="{958CABDF-7852-497F-8010-4C61E7F717F8}" srcOrd="2" destOrd="0" parTransId="{2FC43F87-80F9-4689-A911-01FBE8108216}" sibTransId="{12DBAD54-938D-421B-8D70-FD589A3A24B7}"/>
    <dgm:cxn modelId="{B08792D4-B36E-41A0-B92E-ECCB984A3832}" type="presOf" srcId="{2754153E-2870-4A58-BD98-DAF85237F37A}" destId="{A9981A18-75F3-41F3-9957-B40659E402CE}" srcOrd="0" destOrd="0" presId="urn:microsoft.com/office/officeart/2005/8/layout/radial3"/>
    <dgm:cxn modelId="{3DC81C49-10EC-4303-96CA-C76ABCBAB357}" type="presOf" srcId="{82717C1F-66C6-4A94-9A71-62F2105F77AB}" destId="{5BB31F2C-9F6F-461E-B8AE-DAD63322F779}" srcOrd="0" destOrd="0" presId="urn:microsoft.com/office/officeart/2005/8/layout/radial3"/>
    <dgm:cxn modelId="{B3915754-F0D9-44FB-9FC8-4C23FED0EB63}" srcId="{3B7D232D-7CD3-4CE8-9F64-CD8AC0A8F086}" destId="{C7B2594F-967C-49BB-B2B4-428D59DF0E5B}" srcOrd="0" destOrd="0" parTransId="{BDBB4B8B-EAF7-4324-AC79-B5938C48C343}" sibTransId="{33450FBC-DB64-439A-8E3F-E2574AEFCA86}"/>
    <dgm:cxn modelId="{2F87B82B-B70C-4740-8E6A-DE30F9379E9A}" type="presOf" srcId="{C7B2594F-967C-49BB-B2B4-428D59DF0E5B}" destId="{0ABA4A14-2574-4777-939A-8A91AE25FBF5}" srcOrd="0" destOrd="0" presId="urn:microsoft.com/office/officeart/2005/8/layout/radial3"/>
    <dgm:cxn modelId="{B0E35B56-798E-45EF-A47E-2C3376DF67CE}" type="presParOf" srcId="{C397CB15-7790-4F1A-896D-7552F2F7F294}" destId="{947B5A56-686A-4842-A85E-F213490D2A53}" srcOrd="0" destOrd="0" presId="urn:microsoft.com/office/officeart/2005/8/layout/radial3"/>
    <dgm:cxn modelId="{D3FE4231-B69B-4EB3-AFE9-7FACEE1890AC}" type="presParOf" srcId="{947B5A56-686A-4842-A85E-F213490D2A53}" destId="{4D249092-DA8C-4681-AA9C-207F2DFD3154}" srcOrd="0" destOrd="0" presId="urn:microsoft.com/office/officeart/2005/8/layout/radial3"/>
    <dgm:cxn modelId="{B7C31FE1-3121-4B26-AC13-35D9038E879A}" type="presParOf" srcId="{947B5A56-686A-4842-A85E-F213490D2A53}" destId="{0ABA4A14-2574-4777-939A-8A91AE25FBF5}" srcOrd="1" destOrd="0" presId="urn:microsoft.com/office/officeart/2005/8/layout/radial3"/>
    <dgm:cxn modelId="{17EEA53D-F126-4985-9A06-0E1522907329}" type="presParOf" srcId="{947B5A56-686A-4842-A85E-F213490D2A53}" destId="{A9981A18-75F3-41F3-9957-B40659E402CE}" srcOrd="2" destOrd="0" presId="urn:microsoft.com/office/officeart/2005/8/layout/radial3"/>
    <dgm:cxn modelId="{362E626A-43A4-41EB-AEAD-1A07FDC12BE0}" type="presParOf" srcId="{947B5A56-686A-4842-A85E-F213490D2A53}" destId="{5EBE0206-6FD5-462B-AC34-DF1594CC1BEE}" srcOrd="3" destOrd="0" presId="urn:microsoft.com/office/officeart/2005/8/layout/radial3"/>
    <dgm:cxn modelId="{F4065807-7309-4F75-8D62-80C45E859A56}" type="presParOf" srcId="{947B5A56-686A-4842-A85E-F213490D2A53}" destId="{5BB31F2C-9F6F-461E-B8AE-DAD63322F779}" srcOrd="4"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赵超～沙盘模拟训练</dc:creator>
  <cp:lastModifiedBy>李启</cp:lastModifiedBy>
  <cp:revision>6</cp:revision>
  <dcterms:created xsi:type="dcterms:W3CDTF">2021-12-15T03:30:00Z</dcterms:created>
  <dcterms:modified xsi:type="dcterms:W3CDTF">2022-06-06T02:33:00Z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38648D850AC644E089EE772E96A6640E</vt:lpwstr>
  </property>
</Properties>
</file>