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D67A" w14:textId="77777777" w:rsidR="00B6329A" w:rsidRDefault="0000000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87D28D" wp14:editId="2AA53B79">
            <wp:simplePos x="0" y="0"/>
            <wp:positionH relativeFrom="column">
              <wp:posOffset>-1200150</wp:posOffset>
            </wp:positionH>
            <wp:positionV relativeFrom="paragraph">
              <wp:posOffset>-960120</wp:posOffset>
            </wp:positionV>
            <wp:extent cx="7700010" cy="10803255"/>
            <wp:effectExtent l="0" t="0" r="15240" b="17145"/>
            <wp:wrapNone/>
            <wp:docPr id="1" name="图片 1" descr="CCI_000037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I_000037_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00010" cy="1080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22D97E" w14:textId="77777777" w:rsidR="00B6329A" w:rsidRDefault="00B6329A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00FE8215" w14:textId="77777777" w:rsidR="00B6329A" w:rsidRDefault="00B6329A">
      <w:pPr>
        <w:rPr>
          <w:rFonts w:ascii="仿宋" w:eastAsia="仿宋" w:hAnsi="仿宋" w:cs="仿宋"/>
          <w:sz w:val="28"/>
          <w:szCs w:val="28"/>
        </w:rPr>
      </w:pPr>
    </w:p>
    <w:p w14:paraId="3ED101CC" w14:textId="77777777" w:rsidR="00B6329A" w:rsidRDefault="00B6329A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733EC25A" w14:textId="77777777" w:rsidR="00B6329A" w:rsidRDefault="00B6329A">
      <w:pPr>
        <w:rPr>
          <w:rFonts w:ascii="仿宋" w:eastAsia="仿宋" w:hAnsi="仿宋" w:cs="仿宋"/>
          <w:sz w:val="28"/>
          <w:szCs w:val="28"/>
        </w:rPr>
      </w:pPr>
    </w:p>
    <w:p w14:paraId="49B2FACB" w14:textId="77777777" w:rsidR="00B6329A" w:rsidRDefault="00B6329A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724C2093" w14:textId="77777777" w:rsidR="00B6329A" w:rsidRDefault="00B6329A">
      <w:pPr>
        <w:rPr>
          <w:rFonts w:ascii="仿宋" w:eastAsia="仿宋" w:hAnsi="仿宋" w:cs="仿宋"/>
          <w:sz w:val="28"/>
          <w:szCs w:val="28"/>
        </w:rPr>
      </w:pPr>
    </w:p>
    <w:p w14:paraId="6D8A97A4" w14:textId="77777777" w:rsidR="00B6329A" w:rsidRDefault="00B6329A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78E872AC" w14:textId="77777777" w:rsidR="00B6329A" w:rsidRDefault="00B6329A">
      <w:pPr>
        <w:rPr>
          <w:rFonts w:ascii="仿宋" w:eastAsia="仿宋" w:hAnsi="仿宋" w:cs="仿宋"/>
          <w:sz w:val="28"/>
          <w:szCs w:val="28"/>
        </w:rPr>
      </w:pPr>
    </w:p>
    <w:p w14:paraId="088439AF" w14:textId="77777777" w:rsidR="00B6329A" w:rsidRDefault="00B6329A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53A5922A" w14:textId="77777777" w:rsidR="00B6329A" w:rsidRDefault="00B6329A">
      <w:pPr>
        <w:rPr>
          <w:rFonts w:ascii="仿宋" w:eastAsia="仿宋" w:hAnsi="仿宋" w:cs="仿宋"/>
          <w:sz w:val="28"/>
          <w:szCs w:val="28"/>
        </w:rPr>
      </w:pPr>
    </w:p>
    <w:p w14:paraId="11E539D1" w14:textId="77777777" w:rsidR="00B6329A" w:rsidRDefault="00B6329A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21E7B143" w14:textId="77777777" w:rsidR="00B6329A" w:rsidRDefault="00B6329A">
      <w:pPr>
        <w:rPr>
          <w:rFonts w:ascii="仿宋" w:eastAsia="仿宋" w:hAnsi="仿宋" w:cs="仿宋"/>
          <w:sz w:val="28"/>
          <w:szCs w:val="28"/>
        </w:rPr>
      </w:pPr>
    </w:p>
    <w:p w14:paraId="508822DE" w14:textId="77777777" w:rsidR="00B6329A" w:rsidRDefault="00B6329A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11AE7C16" w14:textId="77777777" w:rsidR="00B6329A" w:rsidRDefault="00B6329A">
      <w:pPr>
        <w:rPr>
          <w:rFonts w:ascii="仿宋" w:eastAsia="仿宋" w:hAnsi="仿宋" w:cs="仿宋"/>
          <w:sz w:val="28"/>
          <w:szCs w:val="28"/>
        </w:rPr>
      </w:pPr>
    </w:p>
    <w:p w14:paraId="6DDB1EDF" w14:textId="77777777" w:rsidR="00B6329A" w:rsidRDefault="00B6329A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0A3C4AC6" w14:textId="77777777" w:rsidR="00B6329A" w:rsidRDefault="00B6329A">
      <w:pPr>
        <w:rPr>
          <w:rFonts w:ascii="仿宋" w:eastAsia="仿宋" w:hAnsi="仿宋" w:cs="仿宋"/>
          <w:sz w:val="28"/>
          <w:szCs w:val="28"/>
        </w:rPr>
      </w:pPr>
    </w:p>
    <w:p w14:paraId="460D47D9" w14:textId="77777777" w:rsidR="00B6329A" w:rsidRDefault="00B6329A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068A3956" w14:textId="77777777" w:rsidR="00B6329A" w:rsidRDefault="00B6329A">
      <w:pPr>
        <w:rPr>
          <w:rFonts w:ascii="仿宋" w:eastAsia="仿宋" w:hAnsi="仿宋" w:cs="仿宋"/>
          <w:sz w:val="28"/>
          <w:szCs w:val="28"/>
        </w:rPr>
      </w:pPr>
    </w:p>
    <w:p w14:paraId="7FC64220" w14:textId="77777777" w:rsidR="00B6329A" w:rsidRDefault="00B6329A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73E3B411" w14:textId="77777777" w:rsidR="00B6329A" w:rsidRDefault="00B6329A">
      <w:pPr>
        <w:rPr>
          <w:rFonts w:ascii="仿宋" w:eastAsia="仿宋" w:hAnsi="仿宋" w:cs="仿宋"/>
          <w:sz w:val="28"/>
          <w:szCs w:val="28"/>
        </w:rPr>
      </w:pPr>
    </w:p>
    <w:p w14:paraId="017FE67E" w14:textId="77777777" w:rsidR="00B6329A" w:rsidRDefault="00B6329A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22BA1C0F" w14:textId="77777777" w:rsidR="00B6329A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1FE7590A" wp14:editId="094FA46F">
            <wp:simplePos x="0" y="0"/>
            <wp:positionH relativeFrom="column">
              <wp:posOffset>-1209040</wp:posOffset>
            </wp:positionH>
            <wp:positionV relativeFrom="paragraph">
              <wp:posOffset>-963930</wp:posOffset>
            </wp:positionV>
            <wp:extent cx="7729220" cy="10803255"/>
            <wp:effectExtent l="0" t="0" r="5080" b="17145"/>
            <wp:wrapNone/>
            <wp:docPr id="2" name="图片 2" descr="CCI_000038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I_000038_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29220" cy="1080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D32C56" w14:textId="77777777" w:rsidR="00B6329A" w:rsidRDefault="00B6329A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3858D01F" w14:textId="77777777" w:rsidR="00B6329A" w:rsidRDefault="00B6329A">
      <w:pPr>
        <w:rPr>
          <w:rFonts w:ascii="仿宋" w:eastAsia="仿宋" w:hAnsi="仿宋" w:cs="仿宋"/>
          <w:sz w:val="28"/>
          <w:szCs w:val="28"/>
        </w:rPr>
      </w:pPr>
    </w:p>
    <w:p w14:paraId="42351492" w14:textId="77777777" w:rsidR="00B6329A" w:rsidRDefault="00B6329A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096300AE" w14:textId="77777777" w:rsidR="00B6329A" w:rsidRDefault="00B6329A">
      <w:pPr>
        <w:rPr>
          <w:rFonts w:ascii="仿宋" w:eastAsia="仿宋" w:hAnsi="仿宋" w:cs="仿宋"/>
          <w:sz w:val="28"/>
          <w:szCs w:val="28"/>
        </w:rPr>
      </w:pPr>
    </w:p>
    <w:p w14:paraId="361DCC4F" w14:textId="77777777" w:rsidR="00B6329A" w:rsidRDefault="00B6329A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3033B5E9" w14:textId="77777777" w:rsidR="00B6329A" w:rsidRDefault="00B6329A">
      <w:pPr>
        <w:rPr>
          <w:rFonts w:ascii="仿宋" w:eastAsia="仿宋" w:hAnsi="仿宋" w:cs="仿宋"/>
          <w:sz w:val="28"/>
          <w:szCs w:val="28"/>
        </w:rPr>
      </w:pPr>
    </w:p>
    <w:p w14:paraId="4AD682DC" w14:textId="77777777" w:rsidR="00B6329A" w:rsidRDefault="00B6329A">
      <w:pPr>
        <w:pStyle w:val="2"/>
        <w:ind w:firstLine="480"/>
        <w:rPr>
          <w:rFonts w:hint="default"/>
        </w:rPr>
      </w:pPr>
    </w:p>
    <w:p w14:paraId="22671C3F" w14:textId="77777777" w:rsidR="00B6329A" w:rsidRDefault="00B6329A">
      <w:pPr>
        <w:spacing w:line="520" w:lineRule="exact"/>
        <w:jc w:val="left"/>
        <w:rPr>
          <w:rFonts w:ascii="仿宋" w:eastAsia="仿宋" w:hAnsi="仿宋" w:cs="仿宋"/>
          <w:sz w:val="28"/>
          <w:szCs w:val="28"/>
        </w:rPr>
      </w:pPr>
    </w:p>
    <w:p w14:paraId="68B36D0F" w14:textId="77777777" w:rsidR="00B6329A" w:rsidRDefault="00B6329A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466BBFED" w14:textId="77777777" w:rsidR="00B6329A" w:rsidRDefault="00B6329A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2EAEBB05" w14:textId="77777777" w:rsidR="00B6329A" w:rsidRDefault="00B6329A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00497315" w14:textId="77777777" w:rsidR="00B6329A" w:rsidRDefault="00B6329A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1CD08BF4" w14:textId="77777777" w:rsidR="00B6329A" w:rsidRDefault="00B6329A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0795C046" w14:textId="77777777" w:rsidR="00B6329A" w:rsidRDefault="00B6329A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16FDFAE0" w14:textId="77777777" w:rsidR="00B6329A" w:rsidRDefault="00B6329A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288E14C1" w14:textId="77777777" w:rsidR="00B6329A" w:rsidRDefault="00B6329A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6DBEFE7C" w14:textId="77777777" w:rsidR="00B6329A" w:rsidRDefault="00B6329A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5335DB19" w14:textId="77777777" w:rsidR="00B6329A" w:rsidRDefault="00B6329A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54233841" w14:textId="77777777" w:rsidR="00B6329A" w:rsidRDefault="00B6329A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6631FE36" w14:textId="77777777" w:rsidR="00B6329A" w:rsidRDefault="00B6329A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26F24D56" w14:textId="77777777" w:rsidR="00B6329A" w:rsidRDefault="00B6329A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388DAF6A" w14:textId="77777777" w:rsidR="00B6329A" w:rsidRDefault="00B6329A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2E8F40D0" w14:textId="77777777" w:rsidR="00B6329A" w:rsidRDefault="00B6329A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48B63418" w14:textId="77777777" w:rsidR="00B6329A" w:rsidRDefault="00B6329A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10F94FF8" w14:textId="77777777" w:rsidR="00B6329A" w:rsidRDefault="00000000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附件1：</w:t>
      </w:r>
    </w:p>
    <w:p w14:paraId="477D8900" w14:textId="77777777" w:rsidR="00B6329A" w:rsidRDefault="00000000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培训收益</w:t>
      </w:r>
    </w:p>
    <w:p w14:paraId="35FDAFC6" w14:textId="77777777" w:rsidR="00B6329A" w:rsidRDefault="00000000">
      <w:pPr>
        <w:spacing w:line="52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（一）了解当前我国宏观经济形势；</w:t>
      </w:r>
    </w:p>
    <w:p w14:paraId="604D128C" w14:textId="77777777" w:rsidR="00B6329A" w:rsidRDefault="00000000">
      <w:pPr>
        <w:pStyle w:val="2"/>
        <w:spacing w:line="520" w:lineRule="exact"/>
        <w:ind w:left="0" w:firstLine="560"/>
        <w:rPr>
          <w:rFonts w:hAnsi="仿宋" w:cs="仿宋" w:hint="default"/>
          <w:bCs/>
          <w:sz w:val="28"/>
          <w:szCs w:val="28"/>
        </w:rPr>
      </w:pPr>
      <w:r>
        <w:rPr>
          <w:rFonts w:hAnsi="仿宋" w:cs="仿宋"/>
          <w:bCs/>
          <w:sz w:val="28"/>
          <w:szCs w:val="28"/>
        </w:rPr>
        <w:t>（二）学习并理解近期基建、投融资相关政策解析实务；</w:t>
      </w:r>
    </w:p>
    <w:p w14:paraId="07CD79FA" w14:textId="77777777" w:rsidR="00B6329A" w:rsidRDefault="00000000">
      <w:pPr>
        <w:pStyle w:val="2"/>
        <w:spacing w:line="520" w:lineRule="exact"/>
        <w:ind w:left="0" w:firstLine="560"/>
        <w:rPr>
          <w:rFonts w:hAnsi="仿宋" w:cs="仿宋" w:hint="default"/>
          <w:bCs/>
          <w:sz w:val="28"/>
          <w:szCs w:val="28"/>
        </w:rPr>
      </w:pPr>
      <w:r>
        <w:rPr>
          <w:rFonts w:hAnsi="仿宋" w:cs="仿宋"/>
          <w:bCs/>
          <w:sz w:val="28"/>
          <w:szCs w:val="28"/>
        </w:rPr>
        <w:t>（三）学习地方专项债申报与管理；</w:t>
      </w:r>
    </w:p>
    <w:p w14:paraId="70CD1B9F" w14:textId="77777777" w:rsidR="00B6329A" w:rsidRDefault="00000000">
      <w:pPr>
        <w:pStyle w:val="2"/>
        <w:spacing w:line="520" w:lineRule="exact"/>
        <w:ind w:left="0" w:firstLine="560"/>
        <w:rPr>
          <w:rFonts w:hAnsi="仿宋" w:cs="仿宋" w:hint="default"/>
          <w:bCs/>
          <w:sz w:val="28"/>
          <w:szCs w:val="28"/>
        </w:rPr>
      </w:pPr>
      <w:r>
        <w:rPr>
          <w:rFonts w:hAnsi="仿宋" w:cs="仿宋"/>
          <w:bCs/>
          <w:sz w:val="28"/>
          <w:szCs w:val="28"/>
        </w:rPr>
        <w:t>（四）学习盘活存量资产方式及实操；</w:t>
      </w:r>
    </w:p>
    <w:p w14:paraId="07A99E9F" w14:textId="77777777" w:rsidR="00B6329A" w:rsidRDefault="00000000">
      <w:pPr>
        <w:pStyle w:val="2"/>
        <w:spacing w:line="520" w:lineRule="exact"/>
        <w:ind w:left="0" w:firstLine="560"/>
        <w:rPr>
          <w:rFonts w:hAnsi="仿宋" w:cs="仿宋" w:hint="default"/>
          <w:bCs/>
          <w:sz w:val="28"/>
          <w:szCs w:val="28"/>
        </w:rPr>
      </w:pPr>
      <w:r>
        <w:rPr>
          <w:rFonts w:hAnsi="仿宋" w:cs="仿宋"/>
          <w:bCs/>
          <w:sz w:val="28"/>
          <w:szCs w:val="28"/>
        </w:rPr>
        <w:t>（五）学习基础设施REITs项目申报及实操；</w:t>
      </w:r>
    </w:p>
    <w:p w14:paraId="1136F6FB" w14:textId="77777777" w:rsidR="00B6329A" w:rsidRDefault="00000000">
      <w:pPr>
        <w:pStyle w:val="2"/>
        <w:numPr>
          <w:ilvl w:val="0"/>
          <w:numId w:val="1"/>
        </w:numPr>
        <w:spacing w:line="520" w:lineRule="exact"/>
        <w:ind w:firstLineChars="0"/>
        <w:rPr>
          <w:rFonts w:hAnsi="仿宋" w:cs="仿宋" w:hint="default"/>
          <w:bCs/>
          <w:sz w:val="28"/>
          <w:szCs w:val="28"/>
        </w:rPr>
      </w:pPr>
      <w:r>
        <w:rPr>
          <w:rFonts w:hAnsi="仿宋" w:cs="仿宋"/>
          <w:bCs/>
          <w:sz w:val="28"/>
          <w:szCs w:val="28"/>
        </w:rPr>
        <w:t>学习各地项目谋划包装经典案例。</w:t>
      </w:r>
    </w:p>
    <w:p w14:paraId="04ADBE06" w14:textId="77777777" w:rsidR="00B6329A" w:rsidRDefault="00000000">
      <w:pPr>
        <w:pStyle w:val="2"/>
        <w:spacing w:line="520" w:lineRule="exact"/>
        <w:ind w:left="0" w:firstLineChars="0" w:firstLine="0"/>
        <w:rPr>
          <w:rFonts w:hAnsi="仿宋" w:cs="仿宋" w:hint="default"/>
          <w:bCs/>
          <w:sz w:val="28"/>
          <w:szCs w:val="28"/>
        </w:rPr>
      </w:pPr>
      <w:r>
        <w:rPr>
          <w:rFonts w:hAnsi="仿宋" w:cs="仿宋"/>
          <w:b/>
          <w:bCs/>
          <w:sz w:val="28"/>
          <w:szCs w:val="28"/>
        </w:rPr>
        <w:t>二、培训内容</w:t>
      </w:r>
    </w:p>
    <w:p w14:paraId="185FA08F" w14:textId="77777777" w:rsidR="00B6329A" w:rsidRDefault="00000000">
      <w:pPr>
        <w:spacing w:line="48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（一）分类盘活存量资产政策解析及实务操作</w:t>
      </w:r>
    </w:p>
    <w:p w14:paraId="279F4027" w14:textId="77777777" w:rsidR="00B6329A" w:rsidRDefault="00000000">
      <w:pPr>
        <w:spacing w:line="48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1.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《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国务院办公厅关于进一步盘活存量资产扩大有效投资的</w:t>
      </w:r>
    </w:p>
    <w:p w14:paraId="236CE678" w14:textId="77777777" w:rsidR="00B6329A" w:rsidRDefault="00000000">
      <w:pPr>
        <w:spacing w:line="480" w:lineRule="exact"/>
        <w:ind w:firstLineChars="400" w:firstLine="112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意见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》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（国办发〔2022〕19号）重点内容解读；</w:t>
      </w:r>
    </w:p>
    <w:p w14:paraId="23D25C51" w14:textId="77777777" w:rsidR="00B6329A" w:rsidRDefault="00000000">
      <w:pPr>
        <w:spacing w:line="48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2.《关于推进国有企业盘活利用存量土地有关问题的通知》</w:t>
      </w:r>
    </w:p>
    <w:p w14:paraId="582C5748" w14:textId="77777777" w:rsidR="00B6329A" w:rsidRDefault="00000000">
      <w:pPr>
        <w:spacing w:line="480" w:lineRule="exact"/>
        <w:ind w:firstLineChars="400" w:firstLine="112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自然资发〔2022〕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205号）重点内容解读；</w:t>
      </w:r>
    </w:p>
    <w:p w14:paraId="381D466A" w14:textId="77777777" w:rsidR="00B6329A" w:rsidRDefault="00000000">
      <w:pPr>
        <w:spacing w:line="48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3.《财政部关于盘活行政事业单位国有资产的指导意见》（财</w:t>
      </w:r>
    </w:p>
    <w:p w14:paraId="56232181" w14:textId="77777777" w:rsidR="00B6329A" w:rsidRDefault="00000000">
      <w:pPr>
        <w:spacing w:line="480" w:lineRule="exact"/>
        <w:ind w:firstLineChars="400" w:firstLine="112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资〔2022〕124号）重点内容解读；</w:t>
      </w:r>
    </w:p>
    <w:p w14:paraId="1CC93944" w14:textId="77777777" w:rsidR="00B6329A" w:rsidRDefault="00000000">
      <w:pPr>
        <w:spacing w:line="48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4.政策性银行盘活存量国有资产贷款模式政策指引；</w:t>
      </w:r>
    </w:p>
    <w:p w14:paraId="6EA6B2A7" w14:textId="77777777" w:rsidR="00B6329A" w:rsidRDefault="00000000">
      <w:pPr>
        <w:spacing w:line="48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5.盘活行政事业单位国有资产的关注要点和盘活方式；</w:t>
      </w:r>
    </w:p>
    <w:p w14:paraId="0C209F6A" w14:textId="77777777" w:rsidR="00B6329A" w:rsidRDefault="00000000">
      <w:pPr>
        <w:spacing w:line="48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6.行政事业单位国有资产的市场化方式出租、出售的操作方</w:t>
      </w:r>
    </w:p>
    <w:p w14:paraId="5A906AF7" w14:textId="77777777" w:rsidR="00B6329A" w:rsidRDefault="00000000">
      <w:pPr>
        <w:spacing w:line="480" w:lineRule="exact"/>
        <w:ind w:firstLineChars="400" w:firstLine="112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式；</w:t>
      </w:r>
    </w:p>
    <w:p w14:paraId="71646E2E" w14:textId="77777777" w:rsidR="00B6329A" w:rsidRDefault="00000000">
      <w:pPr>
        <w:spacing w:line="48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7.如何避免虚假交易和变相虚增财政收入；</w:t>
      </w:r>
    </w:p>
    <w:p w14:paraId="34E3BC7E" w14:textId="77777777" w:rsidR="00B6329A" w:rsidRDefault="00000000">
      <w:pPr>
        <w:spacing w:line="48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8.挖掘闲置低效资产价值的方式；</w:t>
      </w:r>
    </w:p>
    <w:p w14:paraId="1FC30943" w14:textId="77777777" w:rsidR="00B6329A" w:rsidRDefault="00000000">
      <w:pPr>
        <w:spacing w:line="48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9.</w:t>
      </w:r>
      <w:proofErr w:type="gramStart"/>
      <w:r>
        <w:rPr>
          <w:rFonts w:ascii="仿宋" w:eastAsia="仿宋" w:hAnsi="仿宋" w:cs="Arial"/>
          <w:sz w:val="28"/>
          <w:szCs w:val="28"/>
        </w:rPr>
        <w:t>国家发改委</w:t>
      </w:r>
      <w:proofErr w:type="gramEnd"/>
      <w:r>
        <w:rPr>
          <w:rFonts w:ascii="仿宋" w:eastAsia="仿宋" w:hAnsi="仿宋" w:cs="Arial"/>
          <w:sz w:val="28"/>
          <w:szCs w:val="28"/>
        </w:rPr>
        <w:t>盘活存量资产典型案例</w:t>
      </w:r>
      <w:r>
        <w:rPr>
          <w:rFonts w:ascii="仿宋" w:eastAsia="仿宋" w:hAnsi="仿宋" w:cs="Arial" w:hint="eastAsia"/>
          <w:sz w:val="28"/>
          <w:szCs w:val="28"/>
        </w:rPr>
        <w:t>解析；</w:t>
      </w:r>
    </w:p>
    <w:p w14:paraId="184720DD" w14:textId="77777777" w:rsidR="00B6329A" w:rsidRDefault="00000000">
      <w:pPr>
        <w:spacing w:line="48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10.</w:t>
      </w:r>
      <w:r>
        <w:rPr>
          <w:rFonts w:ascii="仿宋" w:eastAsia="仿宋" w:hAnsi="仿宋" w:cs="仿宋" w:hint="eastAsia"/>
          <w:bCs/>
          <w:sz w:val="28"/>
          <w:szCs w:val="28"/>
        </w:rPr>
        <w:t>完善存量资产盘活的七种方式解析及案例；</w:t>
      </w:r>
    </w:p>
    <w:p w14:paraId="7BC489BC" w14:textId="77777777" w:rsidR="00B6329A" w:rsidRDefault="00000000">
      <w:pPr>
        <w:spacing w:line="48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11.</w:t>
      </w:r>
      <w:r>
        <w:rPr>
          <w:rFonts w:ascii="仿宋" w:eastAsia="仿宋" w:hAnsi="仿宋" w:cs="仿宋" w:hint="eastAsia"/>
          <w:bCs/>
          <w:sz w:val="28"/>
          <w:szCs w:val="28"/>
        </w:rPr>
        <w:t>分类创新盘活存量资产的逻辑思路；</w:t>
      </w:r>
    </w:p>
    <w:p w14:paraId="3DE4EE21" w14:textId="77777777" w:rsidR="00B6329A" w:rsidRDefault="00000000">
      <w:pPr>
        <w:spacing w:line="48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12.</w:t>
      </w:r>
      <w:r>
        <w:rPr>
          <w:rFonts w:ascii="仿宋" w:eastAsia="仿宋" w:hAnsi="仿宋" w:cs="仿宋" w:hint="eastAsia"/>
          <w:bCs/>
          <w:sz w:val="28"/>
          <w:szCs w:val="28"/>
        </w:rPr>
        <w:t>市政及旅游道路盘活方式及案例。</w:t>
      </w:r>
    </w:p>
    <w:p w14:paraId="12903325" w14:textId="77777777" w:rsidR="00B6329A" w:rsidRDefault="00000000">
      <w:pPr>
        <w:spacing w:line="480" w:lineRule="exact"/>
        <w:ind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（二）存量闲置土地资产盘活方式及案例</w:t>
      </w:r>
    </w:p>
    <w:p w14:paraId="4106CD09" w14:textId="77777777" w:rsidR="00B6329A" w:rsidRDefault="00000000">
      <w:pPr>
        <w:spacing w:line="480" w:lineRule="exact"/>
        <w:ind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 xml:space="preserve">  1.</w:t>
      </w:r>
      <w:r>
        <w:rPr>
          <w:rFonts w:ascii="仿宋" w:eastAsia="仿宋" w:hAnsi="仿宋" w:cs="仿宋" w:hint="eastAsia"/>
          <w:bCs/>
          <w:sz w:val="28"/>
          <w:szCs w:val="28"/>
        </w:rPr>
        <w:t>交通枢纽地块、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大宗</w:t>
      </w:r>
      <w:r>
        <w:rPr>
          <w:rFonts w:ascii="仿宋" w:eastAsia="仿宋" w:hAnsi="仿宋" w:cs="仿宋"/>
          <w:bCs/>
          <w:sz w:val="28"/>
          <w:szCs w:val="28"/>
        </w:rPr>
        <w:t>/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新区地块盘活方式及案例；</w:t>
      </w:r>
    </w:p>
    <w:p w14:paraId="3CF4ADC2" w14:textId="77777777" w:rsidR="00B6329A" w:rsidRDefault="00000000">
      <w:pPr>
        <w:spacing w:line="480" w:lineRule="exact"/>
        <w:ind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 xml:space="preserve"> </w:t>
      </w:r>
      <w:r>
        <w:rPr>
          <w:rFonts w:ascii="仿宋" w:eastAsia="仿宋" w:hAnsi="仿宋" w:cs="仿宋"/>
          <w:bCs/>
          <w:sz w:val="28"/>
          <w:szCs w:val="28"/>
        </w:rPr>
        <w:t xml:space="preserve"> 2.</w:t>
      </w:r>
      <w:r>
        <w:rPr>
          <w:rFonts w:ascii="仿宋" w:eastAsia="仿宋" w:hAnsi="仿宋" w:cs="仿宋" w:hint="eastAsia"/>
          <w:bCs/>
          <w:sz w:val="28"/>
          <w:szCs w:val="28"/>
        </w:rPr>
        <w:t>高增值潜力地块盘活方式及案例；</w:t>
      </w:r>
    </w:p>
    <w:p w14:paraId="11BABD00" w14:textId="77777777" w:rsidR="00B6329A" w:rsidRDefault="00000000">
      <w:pPr>
        <w:spacing w:line="48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闲置多年工业用地盘活方式及案例；</w:t>
      </w:r>
    </w:p>
    <w:p w14:paraId="43F17474" w14:textId="77777777" w:rsidR="00B6329A" w:rsidRDefault="00000000">
      <w:pPr>
        <w:spacing w:line="48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4.</w:t>
      </w:r>
      <w:r>
        <w:rPr>
          <w:rFonts w:ascii="仿宋" w:eastAsia="仿宋" w:hAnsi="仿宋" w:cs="仿宋" w:hint="eastAsia"/>
          <w:bCs/>
          <w:sz w:val="28"/>
          <w:szCs w:val="28"/>
        </w:rPr>
        <w:t>零碎小块闲置土地盘活方式及案例；</w:t>
      </w:r>
    </w:p>
    <w:p w14:paraId="210D5C9C" w14:textId="77777777" w:rsidR="00B6329A" w:rsidRDefault="00000000">
      <w:pPr>
        <w:spacing w:line="48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“盘活闲置住宅用地+新项目建设”模式及案例。</w:t>
      </w:r>
    </w:p>
    <w:p w14:paraId="18A697AE" w14:textId="77777777" w:rsidR="00B6329A" w:rsidRDefault="00000000">
      <w:pPr>
        <w:spacing w:line="48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</w:t>
      </w:r>
      <w:r>
        <w:rPr>
          <w:rFonts w:ascii="仿宋" w:eastAsia="仿宋" w:hAnsi="仿宋" w:hint="eastAsia"/>
          <w:bCs/>
          <w:spacing w:val="8"/>
          <w:sz w:val="28"/>
          <w:szCs w:val="28"/>
        </w:rPr>
        <w:t>R</w:t>
      </w:r>
      <w:r>
        <w:rPr>
          <w:rFonts w:ascii="仿宋" w:eastAsia="仿宋" w:hAnsi="仿宋"/>
          <w:bCs/>
          <w:spacing w:val="8"/>
          <w:sz w:val="28"/>
          <w:szCs w:val="28"/>
        </w:rPr>
        <w:t>EITs</w:t>
      </w:r>
      <w:r>
        <w:rPr>
          <w:rFonts w:ascii="仿宋" w:eastAsia="仿宋" w:hAnsi="仿宋" w:hint="eastAsia"/>
          <w:bCs/>
          <w:spacing w:val="8"/>
          <w:sz w:val="28"/>
          <w:szCs w:val="28"/>
        </w:rPr>
        <w:t>盘活存量资产及案例</w:t>
      </w:r>
    </w:p>
    <w:p w14:paraId="4A159ADE" w14:textId="77777777" w:rsidR="00B6329A" w:rsidRDefault="00000000">
      <w:pPr>
        <w:spacing w:line="480" w:lineRule="exact"/>
        <w:jc w:val="left"/>
        <w:rPr>
          <w:rFonts w:ascii="仿宋" w:eastAsia="仿宋" w:hAnsi="仿宋"/>
          <w:bCs/>
          <w:spacing w:val="8"/>
          <w:sz w:val="28"/>
          <w:szCs w:val="28"/>
        </w:rPr>
      </w:pPr>
      <w:r>
        <w:rPr>
          <w:rFonts w:ascii="仿宋" w:eastAsia="仿宋" w:hAnsi="仿宋" w:hint="eastAsia"/>
          <w:bCs/>
          <w:spacing w:val="8"/>
          <w:sz w:val="28"/>
          <w:szCs w:val="28"/>
        </w:rPr>
        <w:t xml:space="preserve"> </w:t>
      </w:r>
      <w:r>
        <w:rPr>
          <w:rFonts w:ascii="仿宋" w:eastAsia="仿宋" w:hAnsi="仿宋"/>
          <w:bCs/>
          <w:spacing w:val="8"/>
          <w:sz w:val="28"/>
          <w:szCs w:val="28"/>
        </w:rPr>
        <w:t xml:space="preserve">     1.</w:t>
      </w:r>
      <w:r>
        <w:rPr>
          <w:rFonts w:ascii="仿宋" w:eastAsia="仿宋" w:hAnsi="仿宋" w:hint="eastAsia"/>
          <w:bCs/>
          <w:spacing w:val="8"/>
          <w:sz w:val="28"/>
          <w:szCs w:val="28"/>
        </w:rPr>
        <w:t>哪些存量资产适合用公募R</w:t>
      </w:r>
      <w:r>
        <w:rPr>
          <w:rFonts w:ascii="仿宋" w:eastAsia="仿宋" w:hAnsi="仿宋"/>
          <w:bCs/>
          <w:spacing w:val="8"/>
          <w:sz w:val="28"/>
          <w:szCs w:val="28"/>
        </w:rPr>
        <w:t>EITs</w:t>
      </w:r>
      <w:r>
        <w:rPr>
          <w:rFonts w:ascii="仿宋" w:eastAsia="仿宋" w:hAnsi="仿宋" w:hint="eastAsia"/>
          <w:bCs/>
          <w:spacing w:val="8"/>
          <w:sz w:val="28"/>
          <w:szCs w:val="28"/>
        </w:rPr>
        <w:t>盘活？</w:t>
      </w:r>
    </w:p>
    <w:p w14:paraId="39E31A61" w14:textId="77777777" w:rsidR="00B6329A" w:rsidRDefault="00000000">
      <w:pPr>
        <w:spacing w:line="480" w:lineRule="exact"/>
        <w:jc w:val="left"/>
        <w:rPr>
          <w:rFonts w:ascii="仿宋" w:eastAsia="仿宋" w:hAnsi="仿宋"/>
          <w:bCs/>
          <w:spacing w:val="8"/>
          <w:sz w:val="28"/>
          <w:szCs w:val="28"/>
        </w:rPr>
      </w:pPr>
      <w:r>
        <w:rPr>
          <w:rFonts w:ascii="仿宋" w:eastAsia="仿宋" w:hAnsi="仿宋" w:hint="eastAsia"/>
          <w:bCs/>
          <w:spacing w:val="8"/>
          <w:sz w:val="28"/>
          <w:szCs w:val="28"/>
        </w:rPr>
        <w:t xml:space="preserve"> </w:t>
      </w:r>
      <w:r>
        <w:rPr>
          <w:rFonts w:ascii="仿宋" w:eastAsia="仿宋" w:hAnsi="仿宋"/>
          <w:bCs/>
          <w:spacing w:val="8"/>
          <w:sz w:val="28"/>
          <w:szCs w:val="28"/>
        </w:rPr>
        <w:t xml:space="preserve">  </w:t>
      </w:r>
      <w:r>
        <w:rPr>
          <w:rFonts w:ascii="仿宋" w:eastAsia="仿宋" w:hAnsi="仿宋" w:hint="eastAsia"/>
          <w:bCs/>
          <w:spacing w:val="8"/>
          <w:sz w:val="28"/>
          <w:szCs w:val="28"/>
        </w:rPr>
        <w:t xml:space="preserve"> </w:t>
      </w:r>
      <w:r>
        <w:rPr>
          <w:rFonts w:ascii="仿宋" w:eastAsia="仿宋" w:hAnsi="仿宋"/>
          <w:bCs/>
          <w:spacing w:val="8"/>
          <w:sz w:val="28"/>
          <w:szCs w:val="28"/>
        </w:rPr>
        <w:t xml:space="preserve">  2.</w:t>
      </w:r>
      <w:r>
        <w:rPr>
          <w:rFonts w:ascii="仿宋" w:eastAsia="仿宋" w:hAnsi="仿宋" w:hint="eastAsia"/>
          <w:bCs/>
          <w:spacing w:val="8"/>
          <w:sz w:val="28"/>
          <w:szCs w:val="28"/>
        </w:rPr>
        <w:t>公募R</w:t>
      </w:r>
      <w:r>
        <w:rPr>
          <w:rFonts w:ascii="仿宋" w:eastAsia="仿宋" w:hAnsi="仿宋"/>
          <w:bCs/>
          <w:spacing w:val="8"/>
          <w:sz w:val="28"/>
          <w:szCs w:val="28"/>
        </w:rPr>
        <w:t>EITs</w:t>
      </w:r>
      <w:r>
        <w:rPr>
          <w:rFonts w:ascii="仿宋" w:eastAsia="仿宋" w:hAnsi="仿宋" w:hint="eastAsia"/>
          <w:bCs/>
          <w:spacing w:val="8"/>
          <w:sz w:val="28"/>
          <w:szCs w:val="28"/>
        </w:rPr>
        <w:t>盘活存量资产条件、税收问题；</w:t>
      </w:r>
    </w:p>
    <w:p w14:paraId="5877CC03" w14:textId="77777777" w:rsidR="00B6329A" w:rsidRDefault="00000000">
      <w:pPr>
        <w:spacing w:line="480" w:lineRule="exact"/>
        <w:ind w:firstLineChars="300" w:firstLine="888"/>
        <w:jc w:val="left"/>
        <w:rPr>
          <w:rFonts w:ascii="仿宋" w:eastAsia="仿宋" w:hAnsi="仿宋"/>
          <w:bCs/>
          <w:spacing w:val="8"/>
          <w:sz w:val="28"/>
          <w:szCs w:val="28"/>
        </w:rPr>
      </w:pPr>
      <w:r>
        <w:rPr>
          <w:rFonts w:ascii="仿宋" w:eastAsia="仿宋" w:hAnsi="仿宋"/>
          <w:bCs/>
          <w:spacing w:val="8"/>
          <w:sz w:val="28"/>
          <w:szCs w:val="28"/>
        </w:rPr>
        <w:t>3.</w:t>
      </w:r>
      <w:r>
        <w:rPr>
          <w:rFonts w:ascii="仿宋" w:eastAsia="仿宋" w:hAnsi="仿宋" w:hint="eastAsia"/>
          <w:bCs/>
          <w:spacing w:val="8"/>
          <w:sz w:val="28"/>
          <w:szCs w:val="28"/>
        </w:rPr>
        <w:t>公募R</w:t>
      </w:r>
      <w:r>
        <w:rPr>
          <w:rFonts w:ascii="仿宋" w:eastAsia="仿宋" w:hAnsi="仿宋"/>
          <w:bCs/>
          <w:spacing w:val="8"/>
          <w:sz w:val="28"/>
          <w:szCs w:val="28"/>
        </w:rPr>
        <w:t>EITs</w:t>
      </w:r>
      <w:r>
        <w:rPr>
          <w:rFonts w:ascii="仿宋" w:eastAsia="仿宋" w:hAnsi="仿宋" w:hint="eastAsia"/>
          <w:bCs/>
          <w:spacing w:val="8"/>
          <w:sz w:val="28"/>
          <w:szCs w:val="28"/>
        </w:rPr>
        <w:t>盘活产业园区、保障性租赁住房及高速公路</w:t>
      </w:r>
    </w:p>
    <w:p w14:paraId="06DA6197" w14:textId="77777777" w:rsidR="00B6329A" w:rsidRDefault="00000000">
      <w:pPr>
        <w:spacing w:line="480" w:lineRule="exact"/>
        <w:ind w:firstLineChars="400" w:firstLine="1184"/>
        <w:jc w:val="left"/>
        <w:rPr>
          <w:rFonts w:ascii="仿宋" w:eastAsia="仿宋" w:hAnsi="仿宋"/>
          <w:bCs/>
          <w:spacing w:val="8"/>
          <w:sz w:val="28"/>
          <w:szCs w:val="28"/>
        </w:rPr>
      </w:pPr>
      <w:r>
        <w:rPr>
          <w:rFonts w:ascii="仿宋" w:eastAsia="仿宋" w:hAnsi="仿宋" w:hint="eastAsia"/>
          <w:bCs/>
          <w:spacing w:val="8"/>
          <w:sz w:val="28"/>
          <w:szCs w:val="28"/>
        </w:rPr>
        <w:t>案例；</w:t>
      </w:r>
    </w:p>
    <w:p w14:paraId="02DE90D0" w14:textId="77777777" w:rsidR="00B6329A" w:rsidRDefault="00000000">
      <w:pPr>
        <w:spacing w:line="480" w:lineRule="exact"/>
        <w:jc w:val="left"/>
        <w:rPr>
          <w:rFonts w:ascii="仿宋" w:eastAsia="仿宋" w:hAnsi="仿宋"/>
          <w:bCs/>
          <w:spacing w:val="8"/>
          <w:sz w:val="28"/>
          <w:szCs w:val="28"/>
        </w:rPr>
      </w:pPr>
      <w:r>
        <w:rPr>
          <w:rFonts w:ascii="仿宋" w:eastAsia="仿宋" w:hAnsi="仿宋"/>
          <w:bCs/>
          <w:spacing w:val="8"/>
          <w:sz w:val="28"/>
          <w:szCs w:val="28"/>
        </w:rPr>
        <w:t xml:space="preserve">      4.</w:t>
      </w:r>
      <w:r>
        <w:rPr>
          <w:rFonts w:ascii="仿宋" w:eastAsia="仿宋" w:hAnsi="仿宋" w:hint="eastAsia"/>
          <w:bCs/>
          <w:spacing w:val="8"/>
          <w:sz w:val="28"/>
          <w:szCs w:val="28"/>
        </w:rPr>
        <w:t>私募R</w:t>
      </w:r>
      <w:r>
        <w:rPr>
          <w:rFonts w:ascii="仿宋" w:eastAsia="仿宋" w:hAnsi="仿宋"/>
          <w:bCs/>
          <w:spacing w:val="8"/>
          <w:sz w:val="28"/>
          <w:szCs w:val="28"/>
        </w:rPr>
        <w:t>EITs</w:t>
      </w:r>
      <w:r>
        <w:rPr>
          <w:rFonts w:ascii="仿宋" w:eastAsia="仿宋" w:hAnsi="仿宋" w:hint="eastAsia"/>
          <w:bCs/>
          <w:spacing w:val="8"/>
          <w:sz w:val="28"/>
          <w:szCs w:val="28"/>
        </w:rPr>
        <w:t>适合盘活哪些资产分析？</w:t>
      </w:r>
    </w:p>
    <w:p w14:paraId="2F661C75" w14:textId="77777777" w:rsidR="00B6329A" w:rsidRDefault="00000000">
      <w:pPr>
        <w:spacing w:line="480" w:lineRule="exact"/>
        <w:jc w:val="left"/>
        <w:rPr>
          <w:rFonts w:ascii="仿宋" w:eastAsia="仿宋" w:hAnsi="仿宋"/>
          <w:bCs/>
          <w:spacing w:val="8"/>
          <w:sz w:val="28"/>
          <w:szCs w:val="28"/>
        </w:rPr>
      </w:pPr>
      <w:r>
        <w:rPr>
          <w:rFonts w:ascii="仿宋" w:eastAsia="仿宋" w:hAnsi="仿宋"/>
          <w:bCs/>
          <w:spacing w:val="8"/>
          <w:sz w:val="28"/>
          <w:szCs w:val="28"/>
        </w:rPr>
        <w:t xml:space="preserve">      5.</w:t>
      </w:r>
      <w:r>
        <w:rPr>
          <w:rFonts w:ascii="仿宋" w:eastAsia="仿宋" w:hAnsi="仿宋" w:hint="eastAsia"/>
          <w:bCs/>
          <w:spacing w:val="8"/>
          <w:sz w:val="28"/>
          <w:szCs w:val="28"/>
        </w:rPr>
        <w:t>私募R</w:t>
      </w:r>
      <w:r>
        <w:rPr>
          <w:rFonts w:ascii="仿宋" w:eastAsia="仿宋" w:hAnsi="仿宋"/>
          <w:bCs/>
          <w:spacing w:val="8"/>
          <w:sz w:val="28"/>
          <w:szCs w:val="28"/>
        </w:rPr>
        <w:t>EITs</w:t>
      </w:r>
      <w:r>
        <w:rPr>
          <w:rFonts w:ascii="仿宋" w:eastAsia="仿宋" w:hAnsi="仿宋" w:hint="eastAsia"/>
          <w:bCs/>
          <w:spacing w:val="8"/>
          <w:sz w:val="28"/>
          <w:szCs w:val="28"/>
        </w:rPr>
        <w:t>存量资产操作实务及案例分析；</w:t>
      </w:r>
    </w:p>
    <w:p w14:paraId="7B5E8460" w14:textId="77777777" w:rsidR="00B6329A" w:rsidRDefault="00000000">
      <w:pPr>
        <w:spacing w:line="480" w:lineRule="exact"/>
        <w:jc w:val="left"/>
        <w:rPr>
          <w:rFonts w:ascii="仿宋" w:eastAsia="仿宋" w:hAnsi="仿宋"/>
          <w:bCs/>
          <w:spacing w:val="8"/>
          <w:sz w:val="28"/>
          <w:szCs w:val="28"/>
        </w:rPr>
      </w:pPr>
      <w:r>
        <w:rPr>
          <w:rFonts w:ascii="仿宋" w:eastAsia="仿宋" w:hAnsi="仿宋" w:hint="eastAsia"/>
          <w:bCs/>
          <w:spacing w:val="8"/>
          <w:sz w:val="28"/>
          <w:szCs w:val="28"/>
        </w:rPr>
        <w:t xml:space="preserve"> </w:t>
      </w:r>
      <w:r>
        <w:rPr>
          <w:rFonts w:ascii="仿宋" w:eastAsia="仿宋" w:hAnsi="仿宋"/>
          <w:bCs/>
          <w:spacing w:val="8"/>
          <w:sz w:val="28"/>
          <w:szCs w:val="28"/>
        </w:rPr>
        <w:t xml:space="preserve">     6.</w:t>
      </w:r>
      <w:r>
        <w:rPr>
          <w:rFonts w:ascii="仿宋" w:eastAsia="仿宋" w:hAnsi="仿宋" w:hint="eastAsia"/>
          <w:bCs/>
          <w:spacing w:val="8"/>
          <w:sz w:val="28"/>
          <w:szCs w:val="28"/>
        </w:rPr>
        <w:t>《不动产私募投资基金试点备案指引（试行）》解读；</w:t>
      </w:r>
    </w:p>
    <w:p w14:paraId="74095FD7" w14:textId="77777777" w:rsidR="00B6329A" w:rsidRDefault="00000000">
      <w:pPr>
        <w:spacing w:line="480" w:lineRule="exact"/>
        <w:jc w:val="left"/>
        <w:rPr>
          <w:rFonts w:ascii="仿宋" w:eastAsia="仿宋" w:hAnsi="仿宋"/>
          <w:bCs/>
          <w:spacing w:val="8"/>
          <w:sz w:val="28"/>
          <w:szCs w:val="28"/>
        </w:rPr>
      </w:pPr>
      <w:r>
        <w:rPr>
          <w:rFonts w:ascii="仿宋" w:eastAsia="仿宋" w:hAnsi="仿宋" w:hint="eastAsia"/>
          <w:bCs/>
          <w:spacing w:val="8"/>
          <w:sz w:val="28"/>
          <w:szCs w:val="28"/>
        </w:rPr>
        <w:t xml:space="preserve"> </w:t>
      </w:r>
      <w:r>
        <w:rPr>
          <w:rFonts w:ascii="仿宋" w:eastAsia="仿宋" w:hAnsi="仿宋"/>
          <w:bCs/>
          <w:spacing w:val="8"/>
          <w:sz w:val="28"/>
          <w:szCs w:val="28"/>
        </w:rPr>
        <w:t xml:space="preserve">     7.</w:t>
      </w:r>
      <w:r>
        <w:rPr>
          <w:rFonts w:ascii="黑体" w:eastAsia="黑体" w:hAnsi="黑体" w:hint="eastAsia"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pacing w:val="8"/>
          <w:sz w:val="28"/>
          <w:szCs w:val="28"/>
        </w:rPr>
        <w:t>Pre-REITs产品交易结构及案例分析；</w:t>
      </w:r>
    </w:p>
    <w:p w14:paraId="26AEBCCF" w14:textId="77777777" w:rsidR="00B6329A" w:rsidRDefault="00000000">
      <w:pPr>
        <w:spacing w:line="480" w:lineRule="exact"/>
        <w:ind w:firstLineChars="300" w:firstLine="888"/>
        <w:jc w:val="left"/>
        <w:rPr>
          <w:rFonts w:ascii="仿宋" w:eastAsia="仿宋" w:hAnsi="仿宋" w:cs="宋体"/>
          <w:spacing w:val="8"/>
          <w:kern w:val="36"/>
          <w:sz w:val="28"/>
          <w:szCs w:val="28"/>
        </w:rPr>
      </w:pPr>
      <w:r>
        <w:rPr>
          <w:rFonts w:ascii="仿宋" w:eastAsia="仿宋" w:hAnsi="仿宋"/>
          <w:bCs/>
          <w:spacing w:val="8"/>
          <w:sz w:val="28"/>
          <w:szCs w:val="28"/>
        </w:rPr>
        <w:t>8.</w:t>
      </w:r>
      <w:r>
        <w:rPr>
          <w:rFonts w:ascii="仿宋" w:eastAsia="仿宋" w:hAnsi="仿宋" w:cs="宋体"/>
          <w:spacing w:val="8"/>
          <w:kern w:val="36"/>
          <w:sz w:val="28"/>
          <w:szCs w:val="28"/>
        </w:rPr>
        <w:t>产业园区Pre-REITs</w:t>
      </w:r>
      <w:r>
        <w:rPr>
          <w:rFonts w:ascii="仿宋" w:eastAsia="仿宋" w:hAnsi="仿宋" w:cs="宋体" w:hint="eastAsia"/>
          <w:spacing w:val="8"/>
          <w:kern w:val="36"/>
          <w:sz w:val="28"/>
          <w:szCs w:val="28"/>
        </w:rPr>
        <w:t>及案例；</w:t>
      </w:r>
    </w:p>
    <w:p w14:paraId="188E14DD" w14:textId="77777777" w:rsidR="00B6329A" w:rsidRDefault="00000000">
      <w:pPr>
        <w:spacing w:line="480" w:lineRule="exact"/>
        <w:ind w:firstLineChars="300" w:firstLine="888"/>
        <w:jc w:val="left"/>
        <w:rPr>
          <w:rFonts w:ascii="仿宋" w:eastAsia="仿宋" w:hAnsi="仿宋" w:cs="宋体"/>
          <w:spacing w:val="8"/>
          <w:kern w:val="36"/>
          <w:sz w:val="28"/>
          <w:szCs w:val="28"/>
        </w:rPr>
      </w:pPr>
      <w:r>
        <w:rPr>
          <w:rFonts w:ascii="仿宋" w:eastAsia="仿宋" w:hAnsi="仿宋" w:cs="宋体"/>
          <w:spacing w:val="8"/>
          <w:kern w:val="36"/>
          <w:sz w:val="28"/>
          <w:szCs w:val="28"/>
        </w:rPr>
        <w:t>9</w:t>
      </w:r>
      <w:r>
        <w:rPr>
          <w:rFonts w:ascii="仿宋" w:eastAsia="仿宋" w:hAnsi="仿宋" w:cs="宋体" w:hint="eastAsia"/>
          <w:spacing w:val="8"/>
          <w:kern w:val="36"/>
          <w:sz w:val="28"/>
          <w:szCs w:val="28"/>
        </w:rPr>
        <w:t>.REITs的设立与交易流程解析；</w:t>
      </w:r>
    </w:p>
    <w:p w14:paraId="1DC31696" w14:textId="77777777" w:rsidR="00B6329A" w:rsidRDefault="00000000">
      <w:pPr>
        <w:spacing w:line="480" w:lineRule="exact"/>
        <w:ind w:firstLineChars="300" w:firstLine="888"/>
        <w:jc w:val="left"/>
        <w:rPr>
          <w:rFonts w:ascii="仿宋" w:eastAsia="仿宋" w:hAnsi="仿宋" w:cs="宋体"/>
          <w:spacing w:val="8"/>
          <w:kern w:val="36"/>
          <w:sz w:val="28"/>
          <w:szCs w:val="28"/>
        </w:rPr>
      </w:pPr>
      <w:r>
        <w:rPr>
          <w:rFonts w:ascii="仿宋" w:eastAsia="仿宋" w:hAnsi="仿宋" w:cs="宋体" w:hint="eastAsia"/>
          <w:spacing w:val="8"/>
          <w:kern w:val="36"/>
          <w:sz w:val="28"/>
          <w:szCs w:val="28"/>
        </w:rPr>
        <w:t>1</w:t>
      </w:r>
      <w:r>
        <w:rPr>
          <w:rFonts w:ascii="仿宋" w:eastAsia="仿宋" w:hAnsi="仿宋" w:cs="宋体"/>
          <w:spacing w:val="8"/>
          <w:kern w:val="36"/>
          <w:sz w:val="28"/>
          <w:szCs w:val="28"/>
        </w:rPr>
        <w:t>0</w:t>
      </w:r>
      <w:r>
        <w:rPr>
          <w:rFonts w:ascii="仿宋" w:eastAsia="仿宋" w:hAnsi="仿宋" w:cs="宋体" w:hint="eastAsia"/>
          <w:spacing w:val="8"/>
          <w:kern w:val="36"/>
          <w:sz w:val="28"/>
          <w:szCs w:val="28"/>
        </w:rPr>
        <w:t>.REITs对基金管理人的要求；</w:t>
      </w:r>
    </w:p>
    <w:p w14:paraId="60464A16" w14:textId="77777777" w:rsidR="00B6329A" w:rsidRDefault="00000000">
      <w:pPr>
        <w:spacing w:line="480" w:lineRule="exact"/>
        <w:ind w:firstLineChars="300" w:firstLine="888"/>
        <w:jc w:val="left"/>
        <w:rPr>
          <w:rFonts w:ascii="仿宋" w:eastAsia="仿宋" w:hAnsi="仿宋" w:cs="宋体"/>
          <w:spacing w:val="8"/>
          <w:kern w:val="36"/>
          <w:sz w:val="28"/>
          <w:szCs w:val="28"/>
        </w:rPr>
      </w:pPr>
      <w:r>
        <w:rPr>
          <w:rFonts w:ascii="仿宋" w:eastAsia="仿宋" w:hAnsi="仿宋" w:cs="宋体" w:hint="eastAsia"/>
          <w:spacing w:val="8"/>
          <w:kern w:val="36"/>
          <w:sz w:val="28"/>
          <w:szCs w:val="28"/>
        </w:rPr>
        <w:t>1</w:t>
      </w:r>
      <w:r>
        <w:rPr>
          <w:rFonts w:ascii="仿宋" w:eastAsia="仿宋" w:hAnsi="仿宋" w:cs="宋体"/>
          <w:spacing w:val="8"/>
          <w:kern w:val="36"/>
          <w:sz w:val="28"/>
          <w:szCs w:val="28"/>
        </w:rPr>
        <w:t>1</w:t>
      </w:r>
      <w:r>
        <w:rPr>
          <w:rFonts w:ascii="仿宋" w:eastAsia="仿宋" w:hAnsi="仿宋" w:cs="宋体" w:hint="eastAsia"/>
          <w:spacing w:val="8"/>
          <w:kern w:val="36"/>
          <w:sz w:val="28"/>
          <w:szCs w:val="28"/>
        </w:rPr>
        <w:t>.REITs的投资人构成分析；</w:t>
      </w:r>
    </w:p>
    <w:p w14:paraId="039526C8" w14:textId="77777777" w:rsidR="00B6329A" w:rsidRDefault="00000000">
      <w:pPr>
        <w:spacing w:line="480" w:lineRule="exact"/>
        <w:ind w:firstLineChars="300" w:firstLine="888"/>
        <w:jc w:val="left"/>
        <w:rPr>
          <w:rFonts w:ascii="仿宋" w:eastAsia="仿宋" w:hAnsi="仿宋" w:cs="宋体"/>
          <w:spacing w:val="8"/>
          <w:kern w:val="36"/>
          <w:sz w:val="28"/>
          <w:szCs w:val="28"/>
        </w:rPr>
      </w:pPr>
      <w:r>
        <w:rPr>
          <w:rFonts w:ascii="仿宋" w:eastAsia="仿宋" w:hAnsi="仿宋" w:cs="宋体" w:hint="eastAsia"/>
          <w:spacing w:val="8"/>
          <w:kern w:val="36"/>
          <w:sz w:val="28"/>
          <w:szCs w:val="28"/>
        </w:rPr>
        <w:t>1</w:t>
      </w:r>
      <w:r>
        <w:rPr>
          <w:rFonts w:ascii="仿宋" w:eastAsia="仿宋" w:hAnsi="仿宋" w:cs="宋体"/>
          <w:spacing w:val="8"/>
          <w:kern w:val="36"/>
          <w:sz w:val="28"/>
          <w:szCs w:val="28"/>
        </w:rPr>
        <w:t>2</w:t>
      </w:r>
      <w:r>
        <w:rPr>
          <w:rFonts w:ascii="仿宋" w:eastAsia="仿宋" w:hAnsi="仿宋" w:cs="宋体" w:hint="eastAsia"/>
          <w:spacing w:val="8"/>
          <w:kern w:val="36"/>
          <w:sz w:val="28"/>
          <w:szCs w:val="28"/>
        </w:rPr>
        <w:t>.REITs试点项目的主要应用领域；</w:t>
      </w:r>
    </w:p>
    <w:p w14:paraId="0BFD72A5" w14:textId="77777777" w:rsidR="00B6329A" w:rsidRDefault="00000000">
      <w:pPr>
        <w:spacing w:line="480" w:lineRule="exact"/>
        <w:ind w:firstLineChars="300" w:firstLine="888"/>
        <w:jc w:val="left"/>
        <w:rPr>
          <w:rFonts w:ascii="仿宋" w:eastAsia="仿宋" w:hAnsi="仿宋" w:cs="宋体"/>
          <w:spacing w:val="8"/>
          <w:kern w:val="36"/>
          <w:sz w:val="28"/>
          <w:szCs w:val="28"/>
        </w:rPr>
      </w:pPr>
      <w:r>
        <w:rPr>
          <w:rFonts w:ascii="仿宋" w:eastAsia="仿宋" w:hAnsi="仿宋" w:cs="宋体" w:hint="eastAsia"/>
          <w:spacing w:val="8"/>
          <w:kern w:val="36"/>
          <w:sz w:val="28"/>
          <w:szCs w:val="28"/>
        </w:rPr>
        <w:t>1</w:t>
      </w:r>
      <w:r>
        <w:rPr>
          <w:rFonts w:ascii="仿宋" w:eastAsia="仿宋" w:hAnsi="仿宋" w:cs="宋体"/>
          <w:spacing w:val="8"/>
          <w:kern w:val="36"/>
          <w:sz w:val="28"/>
          <w:szCs w:val="28"/>
        </w:rPr>
        <w:t>3</w:t>
      </w:r>
      <w:r>
        <w:rPr>
          <w:rFonts w:ascii="仿宋" w:eastAsia="仿宋" w:hAnsi="仿宋" w:cs="宋体" w:hint="eastAsia"/>
          <w:spacing w:val="8"/>
          <w:kern w:val="36"/>
          <w:sz w:val="28"/>
          <w:szCs w:val="28"/>
        </w:rPr>
        <w:t>.REITs试点项目需满足的条件；</w:t>
      </w:r>
    </w:p>
    <w:p w14:paraId="1523C8F5" w14:textId="77777777" w:rsidR="00B6329A" w:rsidRDefault="00000000">
      <w:pPr>
        <w:spacing w:line="480" w:lineRule="exact"/>
        <w:ind w:firstLineChars="300" w:firstLine="888"/>
        <w:jc w:val="left"/>
        <w:rPr>
          <w:rFonts w:ascii="仿宋" w:eastAsia="仿宋" w:hAnsi="仿宋" w:cs="宋体"/>
          <w:spacing w:val="8"/>
          <w:kern w:val="36"/>
          <w:sz w:val="28"/>
          <w:szCs w:val="28"/>
        </w:rPr>
      </w:pPr>
      <w:r>
        <w:rPr>
          <w:rFonts w:ascii="仿宋" w:eastAsia="仿宋" w:hAnsi="仿宋" w:cs="宋体" w:hint="eastAsia"/>
          <w:spacing w:val="8"/>
          <w:kern w:val="36"/>
          <w:sz w:val="28"/>
          <w:szCs w:val="28"/>
        </w:rPr>
        <w:t>1</w:t>
      </w:r>
      <w:r>
        <w:rPr>
          <w:rFonts w:ascii="仿宋" w:eastAsia="仿宋" w:hAnsi="仿宋" w:cs="宋体"/>
          <w:spacing w:val="8"/>
          <w:kern w:val="36"/>
          <w:sz w:val="28"/>
          <w:szCs w:val="28"/>
        </w:rPr>
        <w:t>4</w:t>
      </w:r>
      <w:r>
        <w:rPr>
          <w:rFonts w:ascii="仿宋" w:eastAsia="仿宋" w:hAnsi="仿宋" w:cs="宋体" w:hint="eastAsia"/>
          <w:spacing w:val="8"/>
          <w:kern w:val="36"/>
          <w:sz w:val="28"/>
          <w:szCs w:val="28"/>
        </w:rPr>
        <w:t>.REITs项目的融资用途；</w:t>
      </w:r>
    </w:p>
    <w:p w14:paraId="18E12E81" w14:textId="77777777" w:rsidR="00B6329A" w:rsidRDefault="00000000">
      <w:pPr>
        <w:spacing w:line="480" w:lineRule="exact"/>
        <w:ind w:firstLineChars="300" w:firstLine="888"/>
        <w:jc w:val="left"/>
        <w:rPr>
          <w:rFonts w:ascii="仿宋" w:eastAsia="仿宋" w:hAnsi="仿宋" w:cs="宋体"/>
          <w:spacing w:val="8"/>
          <w:kern w:val="36"/>
          <w:sz w:val="28"/>
          <w:szCs w:val="28"/>
        </w:rPr>
      </w:pPr>
      <w:r>
        <w:rPr>
          <w:rFonts w:ascii="仿宋" w:eastAsia="仿宋" w:hAnsi="仿宋" w:cs="宋体" w:hint="eastAsia"/>
          <w:spacing w:val="8"/>
          <w:kern w:val="36"/>
          <w:sz w:val="28"/>
          <w:szCs w:val="28"/>
        </w:rPr>
        <w:t>1</w:t>
      </w:r>
      <w:r>
        <w:rPr>
          <w:rFonts w:ascii="仿宋" w:eastAsia="仿宋" w:hAnsi="仿宋" w:cs="宋体"/>
          <w:spacing w:val="8"/>
          <w:kern w:val="36"/>
          <w:sz w:val="28"/>
          <w:szCs w:val="28"/>
        </w:rPr>
        <w:t>5</w:t>
      </w:r>
      <w:r>
        <w:rPr>
          <w:rFonts w:ascii="仿宋" w:eastAsia="仿宋" w:hAnsi="仿宋" w:cs="宋体" w:hint="eastAsia"/>
          <w:spacing w:val="8"/>
          <w:kern w:val="36"/>
          <w:sz w:val="28"/>
          <w:szCs w:val="28"/>
        </w:rPr>
        <w:t>.REITs项目回收资金的使用规定；</w:t>
      </w:r>
    </w:p>
    <w:p w14:paraId="11C1D9FE" w14:textId="77777777" w:rsidR="00B6329A" w:rsidRDefault="00000000">
      <w:pPr>
        <w:spacing w:line="480" w:lineRule="exact"/>
        <w:ind w:firstLineChars="300" w:firstLine="888"/>
        <w:jc w:val="left"/>
        <w:rPr>
          <w:rFonts w:ascii="仿宋" w:eastAsia="仿宋" w:hAnsi="仿宋" w:cs="宋体"/>
          <w:spacing w:val="8"/>
          <w:kern w:val="36"/>
          <w:sz w:val="28"/>
          <w:szCs w:val="28"/>
        </w:rPr>
      </w:pPr>
      <w:r>
        <w:rPr>
          <w:rFonts w:ascii="仿宋" w:eastAsia="仿宋" w:hAnsi="仿宋" w:cs="宋体" w:hint="eastAsia"/>
          <w:spacing w:val="8"/>
          <w:kern w:val="36"/>
          <w:sz w:val="28"/>
          <w:szCs w:val="28"/>
        </w:rPr>
        <w:t>1</w:t>
      </w:r>
      <w:r>
        <w:rPr>
          <w:rFonts w:ascii="仿宋" w:eastAsia="仿宋" w:hAnsi="仿宋" w:cs="宋体"/>
          <w:spacing w:val="8"/>
          <w:kern w:val="36"/>
          <w:sz w:val="28"/>
          <w:szCs w:val="28"/>
        </w:rPr>
        <w:t>6</w:t>
      </w:r>
      <w:r>
        <w:rPr>
          <w:rFonts w:ascii="仿宋" w:eastAsia="仿宋" w:hAnsi="仿宋" w:cs="宋体" w:hint="eastAsia"/>
          <w:spacing w:val="8"/>
          <w:kern w:val="36"/>
          <w:sz w:val="28"/>
          <w:szCs w:val="28"/>
        </w:rPr>
        <w:t>.REITs试点项目库。</w:t>
      </w:r>
    </w:p>
    <w:p w14:paraId="54D4918E" w14:textId="77777777" w:rsidR="00B6329A" w:rsidRDefault="00000000">
      <w:pPr>
        <w:spacing w:line="480" w:lineRule="exact"/>
        <w:ind w:firstLineChars="200" w:firstLine="592"/>
        <w:jc w:val="left"/>
        <w:rPr>
          <w:rFonts w:ascii="仿宋" w:eastAsia="仿宋" w:hAnsi="仿宋" w:cs="宋体"/>
          <w:spacing w:val="8"/>
          <w:kern w:val="36"/>
          <w:sz w:val="28"/>
          <w:szCs w:val="28"/>
        </w:rPr>
      </w:pPr>
      <w:r>
        <w:rPr>
          <w:rFonts w:ascii="仿宋" w:eastAsia="仿宋" w:hAnsi="仿宋" w:cs="宋体" w:hint="eastAsia"/>
          <w:spacing w:val="8"/>
          <w:kern w:val="36"/>
          <w:sz w:val="28"/>
          <w:szCs w:val="28"/>
        </w:rPr>
        <w:t>（四）产业园区资产及保障性住房盘活方式及案例</w:t>
      </w:r>
    </w:p>
    <w:p w14:paraId="79E0DBD5" w14:textId="77777777" w:rsidR="00B6329A" w:rsidRDefault="00000000">
      <w:pPr>
        <w:spacing w:line="480" w:lineRule="exact"/>
        <w:ind w:firstLineChars="300" w:firstLine="888"/>
        <w:jc w:val="left"/>
        <w:rPr>
          <w:rFonts w:ascii="仿宋" w:eastAsia="仿宋" w:hAnsi="仿宋" w:cs="宋体"/>
          <w:spacing w:val="8"/>
          <w:kern w:val="36"/>
          <w:sz w:val="28"/>
          <w:szCs w:val="28"/>
        </w:rPr>
      </w:pPr>
      <w:r>
        <w:rPr>
          <w:rFonts w:ascii="仿宋" w:eastAsia="仿宋" w:hAnsi="仿宋" w:cs="宋体" w:hint="eastAsia"/>
          <w:spacing w:val="8"/>
          <w:kern w:val="36"/>
          <w:sz w:val="28"/>
          <w:szCs w:val="28"/>
        </w:rPr>
        <w:t>1</w:t>
      </w:r>
      <w:r>
        <w:rPr>
          <w:rFonts w:ascii="仿宋" w:eastAsia="仿宋" w:hAnsi="仿宋" w:cs="宋体"/>
          <w:spacing w:val="8"/>
          <w:kern w:val="36"/>
          <w:sz w:val="28"/>
          <w:szCs w:val="28"/>
        </w:rPr>
        <w:t>.</w:t>
      </w:r>
      <w:r>
        <w:rPr>
          <w:rFonts w:ascii="仿宋" w:eastAsia="仿宋" w:hAnsi="仿宋" w:cs="宋体" w:hint="eastAsia"/>
          <w:spacing w:val="8"/>
          <w:kern w:val="36"/>
          <w:sz w:val="28"/>
          <w:szCs w:val="28"/>
        </w:rPr>
        <w:t>产业园区闲置厂房盘活方式及案例；</w:t>
      </w:r>
    </w:p>
    <w:p w14:paraId="425E861F" w14:textId="77777777" w:rsidR="00B6329A" w:rsidRDefault="00000000">
      <w:pPr>
        <w:spacing w:line="480" w:lineRule="exact"/>
        <w:ind w:firstLineChars="200" w:firstLine="592"/>
        <w:jc w:val="left"/>
        <w:rPr>
          <w:rFonts w:ascii="仿宋" w:eastAsia="仿宋" w:hAnsi="仿宋" w:cs="Arial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spacing w:val="8"/>
          <w:kern w:val="36"/>
          <w:sz w:val="28"/>
          <w:szCs w:val="28"/>
        </w:rPr>
        <w:t xml:space="preserve">  </w:t>
      </w:r>
      <w:r>
        <w:rPr>
          <w:rFonts w:ascii="仿宋" w:eastAsia="仿宋" w:hAnsi="仿宋" w:cs="宋体"/>
          <w:spacing w:val="8"/>
          <w:kern w:val="36"/>
          <w:sz w:val="28"/>
          <w:szCs w:val="28"/>
        </w:rPr>
        <w:t>2.</w:t>
      </w:r>
      <w:r>
        <w:rPr>
          <w:rFonts w:ascii="仿宋" w:eastAsia="仿宋" w:hAnsi="仿宋" w:cs="宋体" w:hint="eastAsia"/>
          <w:spacing w:val="8"/>
          <w:kern w:val="36"/>
          <w:sz w:val="28"/>
          <w:szCs w:val="28"/>
        </w:rPr>
        <w:t>创意产业园区盘活</w:t>
      </w:r>
      <w:r>
        <w:rPr>
          <w:rFonts w:ascii="仿宋" w:eastAsia="仿宋" w:hAnsi="仿宋" w:cs="Arial"/>
          <w:sz w:val="28"/>
          <w:szCs w:val="28"/>
          <w:shd w:val="clear" w:color="auto" w:fill="FFFFFF"/>
        </w:rPr>
        <w:t>工业厂房和仓库</w:t>
      </w:r>
      <w:r>
        <w:rPr>
          <w:rFonts w:ascii="仿宋" w:eastAsia="仿宋" w:hAnsi="仿宋" w:cs="Arial" w:hint="eastAsia"/>
          <w:sz w:val="28"/>
          <w:szCs w:val="28"/>
          <w:shd w:val="clear" w:color="auto" w:fill="FFFFFF"/>
        </w:rPr>
        <w:t>方式及案例；</w:t>
      </w:r>
    </w:p>
    <w:p w14:paraId="3F4C23F6" w14:textId="77777777" w:rsidR="00B6329A" w:rsidRDefault="00000000">
      <w:pPr>
        <w:spacing w:line="480" w:lineRule="exact"/>
        <w:ind w:firstLineChars="200" w:firstLine="560"/>
        <w:jc w:val="left"/>
        <w:rPr>
          <w:rFonts w:ascii="仿宋" w:eastAsia="仿宋" w:hAnsi="仿宋" w:cs="Arial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Arial"/>
          <w:sz w:val="28"/>
          <w:szCs w:val="28"/>
          <w:shd w:val="clear" w:color="auto" w:fill="FFFFFF"/>
        </w:rPr>
        <w:t xml:space="preserve"> 3.</w:t>
      </w:r>
      <w:r>
        <w:rPr>
          <w:rFonts w:ascii="仿宋" w:eastAsia="仿宋" w:hAnsi="仿宋" w:cs="Arial" w:hint="eastAsia"/>
          <w:sz w:val="28"/>
          <w:szCs w:val="28"/>
          <w:shd w:val="clear" w:color="auto" w:fill="FFFFFF"/>
        </w:rPr>
        <w:t>产业园区基础资产发行R</w:t>
      </w:r>
      <w:r>
        <w:rPr>
          <w:rFonts w:ascii="仿宋" w:eastAsia="仿宋" w:hAnsi="仿宋" w:cs="Arial"/>
          <w:sz w:val="28"/>
          <w:szCs w:val="28"/>
          <w:shd w:val="clear" w:color="auto" w:fill="FFFFFF"/>
        </w:rPr>
        <w:t>EITs</w:t>
      </w:r>
      <w:r>
        <w:rPr>
          <w:rFonts w:ascii="仿宋" w:eastAsia="仿宋" w:hAnsi="仿宋" w:cs="Arial" w:hint="eastAsia"/>
          <w:sz w:val="28"/>
          <w:szCs w:val="28"/>
          <w:shd w:val="clear" w:color="auto" w:fill="FFFFFF"/>
        </w:rPr>
        <w:t xml:space="preserve">及典型案例； </w:t>
      </w:r>
    </w:p>
    <w:p w14:paraId="670C5FE5" w14:textId="77777777" w:rsidR="00B6329A" w:rsidRDefault="00000000">
      <w:pPr>
        <w:spacing w:line="480" w:lineRule="exact"/>
        <w:ind w:firstLineChars="200" w:firstLine="560"/>
        <w:jc w:val="left"/>
        <w:rPr>
          <w:rFonts w:ascii="仿宋" w:eastAsia="仿宋" w:hAnsi="仿宋" w:cs="Arial"/>
          <w:sz w:val="28"/>
          <w:szCs w:val="28"/>
          <w:shd w:val="clear" w:color="auto" w:fill="FFFFFF"/>
        </w:rPr>
      </w:pPr>
      <w:r>
        <w:rPr>
          <w:rFonts w:ascii="仿宋" w:eastAsia="仿宋" w:hAnsi="仿宋" w:cs="Arial"/>
          <w:sz w:val="28"/>
          <w:szCs w:val="28"/>
          <w:shd w:val="clear" w:color="auto" w:fill="FFFFFF"/>
        </w:rPr>
        <w:t xml:space="preserve">  4.</w:t>
      </w:r>
      <w:r>
        <w:rPr>
          <w:rFonts w:ascii="仿宋" w:eastAsia="仿宋" w:hAnsi="仿宋" w:cs="Arial" w:hint="eastAsia"/>
          <w:sz w:val="28"/>
          <w:szCs w:val="28"/>
          <w:shd w:val="clear" w:color="auto" w:fill="FFFFFF"/>
        </w:rPr>
        <w:t>地方盘活</w:t>
      </w:r>
      <w:proofErr w:type="gramStart"/>
      <w:r>
        <w:rPr>
          <w:rFonts w:ascii="仿宋" w:eastAsia="仿宋" w:hAnsi="仿宋" w:cs="Arial" w:hint="eastAsia"/>
          <w:sz w:val="28"/>
          <w:szCs w:val="28"/>
          <w:shd w:val="clear" w:color="auto" w:fill="FFFFFF"/>
        </w:rPr>
        <w:t>存量保障</w:t>
      </w:r>
      <w:proofErr w:type="gramEnd"/>
      <w:r>
        <w:rPr>
          <w:rFonts w:ascii="仿宋" w:eastAsia="仿宋" w:hAnsi="仿宋" w:cs="Arial" w:hint="eastAsia"/>
          <w:sz w:val="28"/>
          <w:szCs w:val="28"/>
          <w:shd w:val="clear" w:color="auto" w:fill="FFFFFF"/>
        </w:rPr>
        <w:t>性住房渠道及案例；</w:t>
      </w:r>
    </w:p>
    <w:p w14:paraId="60C7B1A0" w14:textId="77777777" w:rsidR="00B6329A" w:rsidRDefault="00000000">
      <w:pPr>
        <w:spacing w:line="480" w:lineRule="exact"/>
        <w:jc w:val="left"/>
        <w:rPr>
          <w:rFonts w:ascii="仿宋" w:eastAsia="仿宋" w:hAnsi="仿宋" w:cs="Arial"/>
          <w:sz w:val="28"/>
          <w:szCs w:val="28"/>
          <w:shd w:val="clear" w:color="auto" w:fill="FFFFFF"/>
        </w:rPr>
      </w:pPr>
      <w:r>
        <w:rPr>
          <w:rFonts w:ascii="仿宋" w:eastAsia="仿宋" w:hAnsi="仿宋" w:cs="Arial"/>
          <w:sz w:val="28"/>
          <w:szCs w:val="28"/>
          <w:shd w:val="clear" w:color="auto" w:fill="FFFFFF"/>
        </w:rPr>
        <w:t xml:space="preserve">      5.</w:t>
      </w:r>
      <w:r>
        <w:rPr>
          <w:rFonts w:ascii="仿宋" w:eastAsia="仿宋" w:hAnsi="仿宋"/>
          <w:bCs/>
          <w:sz w:val="28"/>
          <w:szCs w:val="28"/>
        </w:rPr>
        <w:t>公共租赁住房</w:t>
      </w:r>
      <w:r>
        <w:rPr>
          <w:rFonts w:ascii="仿宋" w:eastAsia="仿宋" w:hAnsi="仿宋" w:cs="Arial" w:hint="eastAsia"/>
          <w:sz w:val="28"/>
          <w:szCs w:val="28"/>
          <w:shd w:val="clear" w:color="auto" w:fill="FFFFFF"/>
        </w:rPr>
        <w:t>发行A</w:t>
      </w:r>
      <w:r>
        <w:rPr>
          <w:rFonts w:ascii="仿宋" w:eastAsia="仿宋" w:hAnsi="仿宋" w:cs="Arial"/>
          <w:sz w:val="28"/>
          <w:szCs w:val="28"/>
          <w:shd w:val="clear" w:color="auto" w:fill="FFFFFF"/>
        </w:rPr>
        <w:t>BS</w:t>
      </w:r>
      <w:r>
        <w:rPr>
          <w:rFonts w:ascii="仿宋" w:eastAsia="仿宋" w:hAnsi="仿宋" w:cs="Arial" w:hint="eastAsia"/>
          <w:sz w:val="28"/>
          <w:szCs w:val="28"/>
          <w:shd w:val="clear" w:color="auto" w:fill="FFFFFF"/>
        </w:rPr>
        <w:t>实务及案例；</w:t>
      </w:r>
    </w:p>
    <w:p w14:paraId="67F6345E" w14:textId="77777777" w:rsidR="00B6329A" w:rsidRDefault="00000000">
      <w:pPr>
        <w:spacing w:line="480" w:lineRule="exact"/>
        <w:ind w:firstLineChars="200" w:firstLine="560"/>
        <w:jc w:val="left"/>
        <w:rPr>
          <w:rFonts w:ascii="仿宋" w:eastAsia="仿宋" w:hAnsi="仿宋" w:cs="Arial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Arial"/>
          <w:sz w:val="28"/>
          <w:szCs w:val="28"/>
          <w:shd w:val="clear" w:color="auto" w:fill="FFFFFF"/>
        </w:rPr>
        <w:t xml:space="preserve"> 6.</w:t>
      </w:r>
      <w:r>
        <w:rPr>
          <w:rFonts w:ascii="仿宋" w:eastAsia="仿宋" w:hAnsi="仿宋" w:cs="Arial" w:hint="eastAsia"/>
          <w:sz w:val="28"/>
          <w:szCs w:val="28"/>
          <w:shd w:val="clear" w:color="auto" w:fill="FFFFFF"/>
        </w:rPr>
        <w:t>保障性租赁住房相关政策解析及实务。</w:t>
      </w:r>
    </w:p>
    <w:p w14:paraId="6B43F3E8" w14:textId="77777777" w:rsidR="00B6329A" w:rsidRDefault="00000000">
      <w:pPr>
        <w:spacing w:line="52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（五）PPP模式+盘活存量资产</w:t>
      </w:r>
    </w:p>
    <w:p w14:paraId="28F0EB7E" w14:textId="77777777" w:rsidR="00B6329A" w:rsidRDefault="00000000">
      <w:pPr>
        <w:spacing w:line="480" w:lineRule="exact"/>
        <w:jc w:val="left"/>
        <w:rPr>
          <w:rFonts w:ascii="仿宋" w:eastAsia="仿宋" w:hAnsi="仿宋"/>
          <w:bCs/>
          <w:spacing w:val="8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"/>
          <w:bCs/>
          <w:sz w:val="28"/>
          <w:szCs w:val="28"/>
        </w:rPr>
        <w:t xml:space="preserve">     </w:t>
      </w:r>
      <w:r>
        <w:rPr>
          <w:rFonts w:ascii="仿宋" w:eastAsia="仿宋" w:hAnsi="仿宋"/>
          <w:bCs/>
          <w:spacing w:val="8"/>
          <w:sz w:val="28"/>
          <w:szCs w:val="28"/>
        </w:rPr>
        <w:t>1.</w:t>
      </w:r>
      <w:r>
        <w:rPr>
          <w:rFonts w:ascii="仿宋" w:eastAsia="仿宋" w:hAnsi="仿宋" w:hint="eastAsia"/>
          <w:bCs/>
          <w:spacing w:val="8"/>
          <w:sz w:val="28"/>
          <w:szCs w:val="28"/>
        </w:rPr>
        <w:t>市政公用事业T</w:t>
      </w:r>
      <w:r>
        <w:rPr>
          <w:rFonts w:ascii="仿宋" w:eastAsia="仿宋" w:hAnsi="仿宋"/>
          <w:bCs/>
          <w:spacing w:val="8"/>
          <w:sz w:val="28"/>
          <w:szCs w:val="28"/>
        </w:rPr>
        <w:t>OT</w:t>
      </w:r>
      <w:r>
        <w:rPr>
          <w:rFonts w:ascii="仿宋" w:eastAsia="仿宋" w:hAnsi="仿宋" w:hint="eastAsia"/>
          <w:bCs/>
          <w:spacing w:val="8"/>
          <w:sz w:val="28"/>
          <w:szCs w:val="28"/>
        </w:rPr>
        <w:t>盘活的操作及案例；</w:t>
      </w:r>
    </w:p>
    <w:p w14:paraId="3D86FCF1" w14:textId="77777777" w:rsidR="00B6329A" w:rsidRDefault="00000000">
      <w:pPr>
        <w:spacing w:line="480" w:lineRule="exact"/>
        <w:jc w:val="left"/>
        <w:rPr>
          <w:rFonts w:ascii="仿宋" w:eastAsia="仿宋" w:hAnsi="仿宋"/>
          <w:bCs/>
          <w:spacing w:val="8"/>
          <w:sz w:val="28"/>
          <w:szCs w:val="28"/>
        </w:rPr>
      </w:pPr>
      <w:r>
        <w:rPr>
          <w:rFonts w:ascii="仿宋" w:eastAsia="仿宋" w:hAnsi="仿宋" w:hint="eastAsia"/>
          <w:bCs/>
          <w:spacing w:val="8"/>
          <w:sz w:val="28"/>
          <w:szCs w:val="28"/>
        </w:rPr>
        <w:t xml:space="preserve"> </w:t>
      </w:r>
      <w:r>
        <w:rPr>
          <w:rFonts w:ascii="仿宋" w:eastAsia="仿宋" w:hAnsi="仿宋"/>
          <w:bCs/>
          <w:spacing w:val="8"/>
          <w:sz w:val="28"/>
          <w:szCs w:val="28"/>
        </w:rPr>
        <w:t xml:space="preserve">     2.</w:t>
      </w:r>
      <w:r>
        <w:rPr>
          <w:rFonts w:ascii="仿宋" w:eastAsia="仿宋" w:hAnsi="仿宋" w:hint="eastAsia"/>
          <w:bCs/>
          <w:spacing w:val="8"/>
          <w:sz w:val="28"/>
          <w:szCs w:val="28"/>
        </w:rPr>
        <w:t>医院、体育设施R</w:t>
      </w:r>
      <w:r>
        <w:rPr>
          <w:rFonts w:ascii="仿宋" w:eastAsia="仿宋" w:hAnsi="仿宋"/>
          <w:bCs/>
          <w:spacing w:val="8"/>
          <w:sz w:val="28"/>
          <w:szCs w:val="28"/>
        </w:rPr>
        <w:t>OT</w:t>
      </w:r>
      <w:r>
        <w:rPr>
          <w:rFonts w:ascii="仿宋" w:eastAsia="仿宋" w:hAnsi="仿宋" w:hint="eastAsia"/>
          <w:bCs/>
          <w:spacing w:val="8"/>
          <w:sz w:val="28"/>
          <w:szCs w:val="28"/>
        </w:rPr>
        <w:t>盘活的操作及案例；</w:t>
      </w:r>
    </w:p>
    <w:p w14:paraId="7EA27DEB" w14:textId="77777777" w:rsidR="00B6329A" w:rsidRDefault="00000000">
      <w:pPr>
        <w:spacing w:line="52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．TOT+</w:t>
      </w:r>
      <w:r>
        <w:rPr>
          <w:rFonts w:ascii="仿宋" w:eastAsia="仿宋" w:hAnsi="仿宋" w:cs="仿宋"/>
          <w:bCs/>
          <w:sz w:val="28"/>
          <w:szCs w:val="28"/>
        </w:rPr>
        <w:t>BOT</w:t>
      </w:r>
      <w:r>
        <w:rPr>
          <w:rFonts w:ascii="仿宋" w:eastAsia="仿宋" w:hAnsi="仿宋" w:cs="仿宋" w:hint="eastAsia"/>
          <w:bCs/>
          <w:sz w:val="28"/>
          <w:szCs w:val="28"/>
        </w:rPr>
        <w:t>模式应用及案例；</w:t>
      </w:r>
    </w:p>
    <w:p w14:paraId="3AC58E71" w14:textId="77777777" w:rsidR="00B6329A" w:rsidRDefault="00000000">
      <w:pPr>
        <w:spacing w:line="52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4.TOT+ROT</w:t>
      </w:r>
      <w:r>
        <w:rPr>
          <w:rFonts w:ascii="仿宋" w:eastAsia="仿宋" w:hAnsi="仿宋" w:cs="仿宋" w:hint="eastAsia"/>
          <w:bCs/>
          <w:sz w:val="28"/>
          <w:szCs w:val="28"/>
        </w:rPr>
        <w:t>模式应用及案例。</w:t>
      </w:r>
    </w:p>
    <w:p w14:paraId="47F65872" w14:textId="77777777" w:rsidR="00B6329A" w:rsidRDefault="00000000">
      <w:pPr>
        <w:spacing w:line="480" w:lineRule="exact"/>
        <w:ind w:firstLineChars="200" w:firstLine="592"/>
        <w:jc w:val="left"/>
        <w:rPr>
          <w:rFonts w:ascii="仿宋" w:eastAsia="仿宋" w:hAnsi="仿宋" w:cs="宋体"/>
          <w:spacing w:val="8"/>
          <w:kern w:val="36"/>
          <w:sz w:val="28"/>
          <w:szCs w:val="28"/>
        </w:rPr>
      </w:pPr>
      <w:r>
        <w:rPr>
          <w:rFonts w:ascii="仿宋" w:eastAsia="仿宋" w:hAnsi="仿宋" w:cs="宋体" w:hint="eastAsia"/>
          <w:spacing w:val="8"/>
          <w:kern w:val="36"/>
          <w:sz w:val="28"/>
          <w:szCs w:val="28"/>
        </w:rPr>
        <w:t>（六）盘活存量资产创新融资及案例</w:t>
      </w:r>
    </w:p>
    <w:p w14:paraId="50ABED9F" w14:textId="77777777" w:rsidR="00B6329A" w:rsidRDefault="00000000">
      <w:pPr>
        <w:spacing w:line="480" w:lineRule="exact"/>
        <w:ind w:firstLine="660"/>
        <w:jc w:val="left"/>
        <w:rPr>
          <w:rFonts w:ascii="仿宋" w:eastAsia="仿宋" w:hAnsi="仿宋"/>
          <w:bCs/>
          <w:spacing w:val="8"/>
          <w:kern w:val="36"/>
          <w:sz w:val="28"/>
          <w:szCs w:val="28"/>
        </w:rPr>
      </w:pPr>
      <w:r>
        <w:rPr>
          <w:rFonts w:ascii="仿宋" w:eastAsia="仿宋" w:hAnsi="仿宋" w:cs="宋体" w:hint="eastAsia"/>
          <w:spacing w:val="8"/>
          <w:kern w:val="36"/>
          <w:sz w:val="28"/>
          <w:szCs w:val="28"/>
        </w:rPr>
        <w:t xml:space="preserve"> </w:t>
      </w:r>
      <w:r>
        <w:rPr>
          <w:rFonts w:ascii="仿宋" w:eastAsia="仿宋" w:hAnsi="仿宋" w:cs="宋体"/>
          <w:spacing w:val="8"/>
          <w:kern w:val="36"/>
          <w:sz w:val="28"/>
          <w:szCs w:val="28"/>
        </w:rPr>
        <w:t>1.</w:t>
      </w:r>
      <w:r>
        <w:rPr>
          <w:rFonts w:ascii="仿宋" w:eastAsia="仿宋" w:hAnsi="仿宋" w:hint="eastAsia"/>
          <w:bCs/>
          <w:spacing w:val="8"/>
          <w:kern w:val="36"/>
          <w:sz w:val="28"/>
          <w:szCs w:val="28"/>
        </w:rPr>
        <w:t>建租贷模式及案例；</w:t>
      </w:r>
    </w:p>
    <w:p w14:paraId="6EC7CF4A" w14:textId="77777777" w:rsidR="00B6329A" w:rsidRDefault="00000000">
      <w:pPr>
        <w:spacing w:line="480" w:lineRule="exact"/>
        <w:ind w:firstLine="660"/>
        <w:jc w:val="left"/>
        <w:rPr>
          <w:rFonts w:ascii="仿宋" w:eastAsia="仿宋" w:hAnsi="仿宋"/>
          <w:bCs/>
          <w:spacing w:val="8"/>
          <w:kern w:val="36"/>
          <w:sz w:val="28"/>
          <w:szCs w:val="28"/>
        </w:rPr>
      </w:pPr>
      <w:r>
        <w:rPr>
          <w:rFonts w:ascii="仿宋" w:eastAsia="仿宋" w:hAnsi="仿宋" w:hint="eastAsia"/>
          <w:bCs/>
          <w:spacing w:val="8"/>
          <w:kern w:val="36"/>
          <w:sz w:val="28"/>
          <w:szCs w:val="28"/>
        </w:rPr>
        <w:t xml:space="preserve"> </w:t>
      </w:r>
      <w:r>
        <w:rPr>
          <w:rFonts w:ascii="仿宋" w:eastAsia="仿宋" w:hAnsi="仿宋"/>
          <w:bCs/>
          <w:spacing w:val="8"/>
          <w:kern w:val="36"/>
          <w:sz w:val="28"/>
          <w:szCs w:val="28"/>
        </w:rPr>
        <w:t>2.</w:t>
      </w:r>
      <w:r>
        <w:rPr>
          <w:rFonts w:ascii="仿宋" w:eastAsia="仿宋" w:hAnsi="仿宋" w:hint="eastAsia"/>
          <w:bCs/>
          <w:spacing w:val="8"/>
          <w:kern w:val="36"/>
          <w:sz w:val="28"/>
          <w:szCs w:val="28"/>
        </w:rPr>
        <w:t>国企购置资产贷款及案例；</w:t>
      </w:r>
    </w:p>
    <w:p w14:paraId="0268449F" w14:textId="77777777" w:rsidR="00B6329A" w:rsidRDefault="00000000">
      <w:pPr>
        <w:spacing w:line="480" w:lineRule="exact"/>
        <w:ind w:firstLineChars="300" w:firstLine="888"/>
        <w:jc w:val="left"/>
        <w:rPr>
          <w:rFonts w:ascii="仿宋" w:eastAsia="仿宋" w:hAnsi="仿宋"/>
          <w:bCs/>
          <w:spacing w:val="8"/>
          <w:kern w:val="36"/>
          <w:sz w:val="28"/>
          <w:szCs w:val="28"/>
        </w:rPr>
      </w:pPr>
      <w:r>
        <w:rPr>
          <w:rFonts w:ascii="仿宋" w:eastAsia="仿宋" w:hAnsi="仿宋" w:hint="eastAsia"/>
          <w:bCs/>
          <w:spacing w:val="8"/>
          <w:kern w:val="36"/>
          <w:sz w:val="28"/>
          <w:szCs w:val="28"/>
        </w:rPr>
        <w:t>3</w:t>
      </w:r>
      <w:r>
        <w:rPr>
          <w:rFonts w:ascii="仿宋" w:eastAsia="仿宋" w:hAnsi="仿宋"/>
          <w:bCs/>
          <w:spacing w:val="8"/>
          <w:kern w:val="36"/>
          <w:sz w:val="28"/>
          <w:szCs w:val="28"/>
        </w:rPr>
        <w:t>.</w:t>
      </w:r>
      <w:r>
        <w:rPr>
          <w:rFonts w:ascii="仿宋" w:eastAsia="仿宋" w:hAnsi="仿宋" w:hint="eastAsia"/>
          <w:bCs/>
          <w:spacing w:val="8"/>
          <w:kern w:val="36"/>
          <w:sz w:val="28"/>
          <w:szCs w:val="28"/>
        </w:rPr>
        <w:t>PPP项目+公募REITs融资及原始投资退出案例；</w:t>
      </w:r>
    </w:p>
    <w:p w14:paraId="751D2940" w14:textId="77777777" w:rsidR="00B6329A" w:rsidRDefault="00000000">
      <w:pPr>
        <w:spacing w:line="480" w:lineRule="exact"/>
        <w:ind w:firstLineChars="300" w:firstLine="888"/>
        <w:jc w:val="left"/>
        <w:rPr>
          <w:rFonts w:ascii="仿宋" w:eastAsia="仿宋" w:hAnsi="仿宋"/>
          <w:bCs/>
          <w:spacing w:val="8"/>
          <w:kern w:val="36"/>
          <w:sz w:val="28"/>
          <w:szCs w:val="28"/>
        </w:rPr>
      </w:pPr>
      <w:r>
        <w:rPr>
          <w:rFonts w:ascii="仿宋" w:eastAsia="仿宋" w:hAnsi="仿宋"/>
          <w:bCs/>
          <w:spacing w:val="8"/>
          <w:kern w:val="36"/>
          <w:sz w:val="28"/>
          <w:szCs w:val="28"/>
        </w:rPr>
        <w:t>4.</w:t>
      </w:r>
      <w:r>
        <w:rPr>
          <w:rFonts w:ascii="仿宋" w:eastAsia="仿宋" w:hAnsi="仿宋" w:hint="eastAsia"/>
          <w:bCs/>
          <w:spacing w:val="8"/>
          <w:kern w:val="36"/>
          <w:sz w:val="28"/>
          <w:szCs w:val="28"/>
        </w:rPr>
        <w:t>PPP+标准化ABCP产品融资及案例。</w:t>
      </w:r>
    </w:p>
    <w:p w14:paraId="7AC483DF" w14:textId="77777777" w:rsidR="00B6329A" w:rsidRDefault="00000000">
      <w:pPr>
        <w:spacing w:line="520" w:lineRule="exact"/>
        <w:ind w:firstLineChars="200" w:firstLine="592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hint="eastAsia"/>
          <w:bCs/>
          <w:spacing w:val="8"/>
          <w:kern w:val="36"/>
          <w:sz w:val="28"/>
          <w:szCs w:val="28"/>
        </w:rPr>
        <w:t>（七）</w:t>
      </w:r>
      <w:r>
        <w:rPr>
          <w:rFonts w:ascii="仿宋" w:eastAsia="仿宋" w:hAnsi="仿宋" w:cs="仿宋" w:hint="eastAsia"/>
          <w:bCs/>
          <w:sz w:val="28"/>
          <w:szCs w:val="28"/>
        </w:rPr>
        <w:t>地方专项债券应用及申报与管理</w:t>
      </w:r>
    </w:p>
    <w:p w14:paraId="6003EA16" w14:textId="77777777" w:rsidR="00B6329A" w:rsidRDefault="00000000">
      <w:pPr>
        <w:spacing w:line="48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1.2023年政府专项债投资领域的新变化；</w:t>
      </w:r>
    </w:p>
    <w:p w14:paraId="11383360" w14:textId="77777777" w:rsidR="00B6329A" w:rsidRDefault="00000000">
      <w:pPr>
        <w:spacing w:line="48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2.2023年哪些政府专项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债应当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重点关注；</w:t>
      </w:r>
    </w:p>
    <w:p w14:paraId="34179423" w14:textId="77777777" w:rsidR="00B6329A" w:rsidRDefault="00000000">
      <w:pPr>
        <w:spacing w:line="48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3.新一轮政府专项债在包装申报时的要点分析；</w:t>
      </w:r>
    </w:p>
    <w:p w14:paraId="079AC747" w14:textId="77777777" w:rsidR="00B6329A" w:rsidRDefault="00000000">
      <w:pPr>
        <w:spacing w:line="48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4.面对当前的复杂性项目，如何促进专项债的资金平衡；</w:t>
      </w:r>
    </w:p>
    <w:p w14:paraId="57DBA9FC" w14:textId="77777777" w:rsidR="00B6329A" w:rsidRDefault="00000000">
      <w:pPr>
        <w:spacing w:line="48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5.政府专项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债项目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用作资本金的新变化；</w:t>
      </w:r>
    </w:p>
    <w:p w14:paraId="2115156B" w14:textId="77777777" w:rsidR="00B6329A" w:rsidRDefault="00000000">
      <w:pPr>
        <w:spacing w:line="48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6.当政府专项债资金不足时，如何促进与其他投融资模式的</w:t>
      </w:r>
    </w:p>
    <w:p w14:paraId="40E380CA" w14:textId="77777777" w:rsidR="00B6329A" w:rsidRDefault="00000000">
      <w:pPr>
        <w:spacing w:line="480" w:lineRule="exact"/>
        <w:ind w:firstLineChars="400" w:firstLine="112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结合；</w:t>
      </w:r>
    </w:p>
    <w:p w14:paraId="72D093D4" w14:textId="77777777" w:rsidR="00B6329A" w:rsidRDefault="00000000">
      <w:pPr>
        <w:spacing w:line="48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7.专业运营商已经在专项债申报中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凸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显出其核心地位；</w:t>
      </w:r>
    </w:p>
    <w:p w14:paraId="46C43309" w14:textId="77777777" w:rsidR="00B6329A" w:rsidRDefault="00000000">
      <w:pPr>
        <w:spacing w:line="48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8.非本地国有企业如何承接专项债项目；</w:t>
      </w:r>
    </w:p>
    <w:p w14:paraId="6FE6C665" w14:textId="77777777" w:rsidR="00B6329A" w:rsidRDefault="00000000">
      <w:pPr>
        <w:spacing w:line="48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9.如何处理政府专项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债资金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无法实际使用的困境；</w:t>
      </w:r>
    </w:p>
    <w:p w14:paraId="035600A3" w14:textId="77777777" w:rsidR="00B6329A" w:rsidRDefault="00000000">
      <w:pPr>
        <w:spacing w:line="480" w:lineRule="exact"/>
        <w:ind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10.如何发挥专项债在基建项目中的“四两拨千斤”的作用。</w:t>
      </w:r>
    </w:p>
    <w:p w14:paraId="15632F14" w14:textId="77777777" w:rsidR="00B6329A" w:rsidRDefault="00000000">
      <w:pPr>
        <w:spacing w:line="46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三、培训对象</w:t>
      </w:r>
    </w:p>
    <w:p w14:paraId="1911DF25" w14:textId="77777777" w:rsidR="00B6329A" w:rsidRDefault="00000000">
      <w:pPr>
        <w:spacing w:line="4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各级发改、财政、环保、住建、交通、水利、农业</w:t>
      </w:r>
      <w:r>
        <w:rPr>
          <w:rFonts w:ascii="仿宋" w:eastAsia="仿宋" w:hAnsi="仿宋" w:cs="仿宋" w:hint="eastAsia"/>
          <w:bCs/>
          <w:sz w:val="28"/>
          <w:szCs w:val="28"/>
        </w:rPr>
        <w:t>农村</w:t>
      </w:r>
      <w:r>
        <w:rPr>
          <w:rFonts w:ascii="仿宋" w:eastAsia="仿宋" w:hAnsi="仿宋" w:cs="仿宋"/>
          <w:bCs/>
          <w:sz w:val="28"/>
          <w:szCs w:val="28"/>
        </w:rPr>
        <w:t>、林草、</w:t>
      </w:r>
      <w:proofErr w:type="gramStart"/>
      <w:r>
        <w:rPr>
          <w:rFonts w:ascii="仿宋" w:eastAsia="仿宋" w:hAnsi="仿宋" w:cs="仿宋"/>
          <w:bCs/>
          <w:sz w:val="28"/>
          <w:szCs w:val="28"/>
        </w:rPr>
        <w:t>文旅等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>政府部门工作人员；城投公司</w:t>
      </w:r>
      <w:r>
        <w:rPr>
          <w:rFonts w:ascii="仿宋" w:eastAsia="仿宋" w:hAnsi="仿宋" w:cs="仿宋" w:hint="eastAsia"/>
          <w:bCs/>
          <w:sz w:val="28"/>
          <w:szCs w:val="28"/>
        </w:rPr>
        <w:t>为代表的各</w:t>
      </w:r>
      <w:r>
        <w:rPr>
          <w:rFonts w:ascii="仿宋" w:eastAsia="仿宋" w:hAnsi="仿宋" w:cs="仿宋"/>
          <w:bCs/>
          <w:sz w:val="28"/>
          <w:szCs w:val="28"/>
        </w:rPr>
        <w:t>类平台公司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  <w:r>
        <w:rPr>
          <w:rFonts w:ascii="仿宋" w:eastAsia="仿宋" w:hAnsi="仿宋" w:cs="仿宋"/>
          <w:bCs/>
          <w:sz w:val="28"/>
          <w:szCs w:val="28"/>
        </w:rPr>
        <w:t>污水垃圾处理、供水供气供热、仓储物流、新能源、环保及建筑施工等企业管理人员；银行、证券、基金、信托、保险等金融机构专业人员。</w:t>
      </w:r>
    </w:p>
    <w:p w14:paraId="5DAA4FDA" w14:textId="77777777" w:rsidR="00B6329A" w:rsidRDefault="00000000">
      <w:pPr>
        <w:spacing w:line="46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四、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授课师资</w:t>
      </w:r>
    </w:p>
    <w:p w14:paraId="69C64DFC" w14:textId="77777777" w:rsidR="00B6329A" w:rsidRDefault="00000000">
      <w:pPr>
        <w:spacing w:line="4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邀请发改、财政、金融及法律等领域专家，采用专题讲座、现场</w:t>
      </w:r>
      <w:r>
        <w:rPr>
          <w:rFonts w:ascii="仿宋" w:eastAsia="仿宋" w:hAnsi="仿宋" w:cs="仿宋"/>
          <w:bCs/>
          <w:sz w:val="28"/>
          <w:szCs w:val="28"/>
        </w:rPr>
        <w:lastRenderedPageBreak/>
        <w:t>答疑、互动交流等形式进行授课。</w:t>
      </w:r>
    </w:p>
    <w:p w14:paraId="77AABD0C" w14:textId="77777777" w:rsidR="00B6329A" w:rsidRDefault="00000000">
      <w:pPr>
        <w:numPr>
          <w:ilvl w:val="0"/>
          <w:numId w:val="2"/>
        </w:numPr>
        <w:spacing w:line="46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培训时间与地点</w:t>
      </w:r>
    </w:p>
    <w:p w14:paraId="6C2362E7" w14:textId="370DC953" w:rsidR="00B6329A" w:rsidRDefault="00000000" w:rsidP="00A45FA7">
      <w:pPr>
        <w:pStyle w:val="2"/>
        <w:autoSpaceDE/>
        <w:autoSpaceDN/>
        <w:adjustRightInd/>
        <w:spacing w:line="400" w:lineRule="exact"/>
        <w:ind w:left="0" w:firstLineChars="100" w:firstLine="280"/>
        <w:rPr>
          <w:rFonts w:hAnsi="仿宋" w:cs="仿宋" w:hint="default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Ansi="仿宋" w:cs="仿宋"/>
          <w:snapToGrid w:val="0"/>
          <w:color w:val="000000"/>
          <w:kern w:val="20"/>
          <w:position w:val="-4"/>
          <w:sz w:val="28"/>
          <w:szCs w:val="28"/>
        </w:rPr>
        <w:t>2023年06月16日—06月19日   合肥市 （16日全天报到）</w:t>
      </w:r>
    </w:p>
    <w:p w14:paraId="24962757" w14:textId="0FCF9636" w:rsidR="00B6329A" w:rsidRDefault="00000000" w:rsidP="00A45FA7">
      <w:pPr>
        <w:pStyle w:val="2"/>
        <w:autoSpaceDE/>
        <w:autoSpaceDN/>
        <w:adjustRightInd/>
        <w:spacing w:line="400" w:lineRule="exact"/>
        <w:ind w:leftChars="135" w:left="283" w:firstLineChars="0" w:firstLine="0"/>
        <w:rPr>
          <w:rFonts w:hAnsi="仿宋" w:cs="仿宋" w:hint="default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Ansi="仿宋" w:cs="仿宋"/>
          <w:snapToGrid w:val="0"/>
          <w:color w:val="000000"/>
          <w:kern w:val="20"/>
          <w:position w:val="-4"/>
          <w:sz w:val="28"/>
          <w:szCs w:val="28"/>
        </w:rPr>
        <w:t>2023年06月29日—07月02日   青岛市（29日全天报到）2023年07月13日—07月16日   呼和浩特 （13日全天报到）</w:t>
      </w:r>
    </w:p>
    <w:p w14:paraId="2F6FEBFB" w14:textId="29C24DE4" w:rsidR="00B6329A" w:rsidRDefault="00000000" w:rsidP="00A45FA7">
      <w:pPr>
        <w:pStyle w:val="2"/>
        <w:autoSpaceDE/>
        <w:autoSpaceDN/>
        <w:adjustRightInd/>
        <w:spacing w:line="400" w:lineRule="exact"/>
        <w:ind w:leftChars="135" w:left="283" w:firstLineChars="0" w:firstLine="0"/>
        <w:rPr>
          <w:rFonts w:hAnsi="仿宋" w:cs="仿宋" w:hint="default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Ansi="仿宋" w:cs="仿宋"/>
          <w:snapToGrid w:val="0"/>
          <w:color w:val="000000"/>
          <w:kern w:val="20"/>
          <w:position w:val="-4"/>
          <w:sz w:val="28"/>
          <w:szCs w:val="28"/>
        </w:rPr>
        <w:t>2023年07月26日—07月29日   贵阳市（26日全天报到）</w:t>
      </w:r>
    </w:p>
    <w:p w14:paraId="73BCB893" w14:textId="1E32E71E" w:rsidR="00B6329A" w:rsidRDefault="00000000" w:rsidP="00A45FA7">
      <w:pPr>
        <w:pStyle w:val="2"/>
        <w:autoSpaceDE/>
        <w:autoSpaceDN/>
        <w:adjustRightInd/>
        <w:spacing w:line="400" w:lineRule="exact"/>
        <w:ind w:leftChars="135" w:left="283" w:firstLineChars="0" w:firstLine="0"/>
        <w:rPr>
          <w:rFonts w:hAnsi="仿宋" w:cs="仿宋" w:hint="default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Ansi="仿宋" w:cs="仿宋"/>
          <w:snapToGrid w:val="0"/>
          <w:color w:val="000000"/>
          <w:kern w:val="20"/>
          <w:position w:val="-4"/>
          <w:sz w:val="28"/>
          <w:szCs w:val="28"/>
        </w:rPr>
        <w:t>2023年08月10日—08月13日   长春市（10日全天报到）</w:t>
      </w:r>
    </w:p>
    <w:p w14:paraId="2A01C8AE" w14:textId="21D921B9" w:rsidR="00B6329A" w:rsidRDefault="00000000" w:rsidP="00A45FA7">
      <w:pPr>
        <w:pStyle w:val="2"/>
        <w:autoSpaceDE/>
        <w:autoSpaceDN/>
        <w:adjustRightInd/>
        <w:spacing w:line="400" w:lineRule="exact"/>
        <w:ind w:leftChars="135" w:left="283" w:firstLineChars="0" w:firstLine="0"/>
        <w:rPr>
          <w:rFonts w:hAnsi="仿宋" w:cs="仿宋" w:hint="default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Ansi="仿宋" w:cs="仿宋"/>
          <w:snapToGrid w:val="0"/>
          <w:color w:val="000000"/>
          <w:kern w:val="20"/>
          <w:position w:val="-4"/>
          <w:sz w:val="28"/>
          <w:szCs w:val="28"/>
        </w:rPr>
        <w:t>2023年08月25日—08月28日   银川市（25日全天报到）</w:t>
      </w:r>
    </w:p>
    <w:p w14:paraId="217C76A2" w14:textId="21EF760C" w:rsidR="00B6329A" w:rsidRDefault="00000000" w:rsidP="00A45FA7">
      <w:pPr>
        <w:pStyle w:val="2"/>
        <w:autoSpaceDE/>
        <w:autoSpaceDN/>
        <w:adjustRightInd/>
        <w:spacing w:line="400" w:lineRule="exact"/>
        <w:ind w:leftChars="135" w:left="283" w:firstLineChars="0" w:firstLine="0"/>
        <w:rPr>
          <w:rFonts w:hAnsi="仿宋" w:cs="仿宋" w:hint="default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Ansi="仿宋" w:cs="仿宋"/>
          <w:snapToGrid w:val="0"/>
          <w:color w:val="000000"/>
          <w:kern w:val="20"/>
          <w:position w:val="-4"/>
          <w:sz w:val="28"/>
          <w:szCs w:val="28"/>
        </w:rPr>
        <w:t>2023年09月14日—09月17日   昆明市（14日全天报到）</w:t>
      </w:r>
    </w:p>
    <w:p w14:paraId="3EDFD9E7" w14:textId="7A907AE7" w:rsidR="00B6329A" w:rsidRDefault="00000000" w:rsidP="00A45FA7">
      <w:pPr>
        <w:spacing w:line="460" w:lineRule="exact"/>
        <w:ind w:leftChars="135" w:left="28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/>
          <w:kern w:val="20"/>
          <w:position w:val="-4"/>
          <w:sz w:val="28"/>
          <w:szCs w:val="28"/>
        </w:rPr>
        <w:t>2023年09月22日—09月25日   成都市（22日全天报到）</w:t>
      </w:r>
    </w:p>
    <w:p w14:paraId="2CB73D79" w14:textId="77777777" w:rsidR="00B6329A" w:rsidRDefault="00000000">
      <w:pPr>
        <w:spacing w:line="4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六、收费标准</w:t>
      </w:r>
    </w:p>
    <w:p w14:paraId="0CBE1A89" w14:textId="77777777" w:rsidR="00B6329A" w:rsidRDefault="00000000">
      <w:pPr>
        <w:spacing w:line="4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A.3600元/人（含培训、资料、电子课件、场地及培训期间午餐），住宿统一安排，费用自理。</w:t>
      </w:r>
    </w:p>
    <w:p w14:paraId="740CA97F" w14:textId="77777777" w:rsidR="00B6329A" w:rsidRDefault="00000000">
      <w:pPr>
        <w:spacing w:line="460" w:lineRule="exact"/>
        <w:ind w:firstLineChars="200" w:firstLine="560"/>
        <w:rPr>
          <w:rFonts w:ascii="仿宋" w:eastAsia="仿宋" w:hAnsi="仿宋"/>
          <w:spacing w:val="8"/>
          <w:sz w:val="30"/>
          <w:szCs w:val="30"/>
        </w:rPr>
      </w:pPr>
      <w:r>
        <w:rPr>
          <w:rFonts w:ascii="仿宋" w:eastAsia="仿宋" w:hAnsi="仿宋" w:cs="仿宋"/>
          <w:bCs/>
          <w:sz w:val="28"/>
          <w:szCs w:val="28"/>
        </w:rPr>
        <w:t>B.5600元/人（含培训、资料、电子课件、场地、证书及培训期间午餐），住宿统一安排，费用自理。培训结束后，经考核合格，</w:t>
      </w:r>
      <w:r>
        <w:rPr>
          <w:rFonts w:ascii="仿宋" w:eastAsia="仿宋" w:hAnsi="仿宋" w:cs="仿宋" w:hint="eastAsia"/>
          <w:bCs/>
          <w:sz w:val="28"/>
          <w:szCs w:val="28"/>
        </w:rPr>
        <w:t>由中国投资协会颁发《投融资规划师》证书，需提供申报表、二寸蓝底免冠彩色照片、身份证复印件、学历证书复印件等电子版材料。</w:t>
      </w:r>
    </w:p>
    <w:p w14:paraId="24CF6207" w14:textId="77777777" w:rsidR="00B6329A" w:rsidRDefault="00000000">
      <w:pPr>
        <w:spacing w:line="46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七、课程权益</w:t>
      </w:r>
    </w:p>
    <w:p w14:paraId="42F067CE" w14:textId="77777777" w:rsidR="00B6329A" w:rsidRDefault="00000000">
      <w:pPr>
        <w:spacing w:line="460" w:lineRule="exact"/>
        <w:ind w:firstLineChars="200" w:firstLine="60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color w:val="000000"/>
          <w:spacing w:val="10"/>
          <w:sz w:val="28"/>
          <w:szCs w:val="28"/>
        </w:rPr>
        <w:t>（一）本培训班常年举办，本人一年内免费复训一次，</w:t>
      </w:r>
      <w:proofErr w:type="gramStart"/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复训</w:t>
      </w:r>
      <w:r>
        <w:rPr>
          <w:rFonts w:ascii="仿宋" w:eastAsia="仿宋" w:hAnsi="仿宋" w:cs="仿宋"/>
          <w:color w:val="000000"/>
          <w:spacing w:val="10"/>
          <w:sz w:val="28"/>
          <w:szCs w:val="28"/>
        </w:rPr>
        <w:t>只</w:t>
      </w:r>
      <w:proofErr w:type="gramEnd"/>
      <w:r>
        <w:rPr>
          <w:rFonts w:ascii="仿宋" w:eastAsia="仿宋" w:hAnsi="仿宋" w:cs="仿宋"/>
          <w:color w:val="000000"/>
          <w:spacing w:val="10"/>
          <w:sz w:val="28"/>
          <w:szCs w:val="28"/>
        </w:rPr>
        <w:t>交资料费300元即可</w:t>
      </w:r>
      <w:r>
        <w:rPr>
          <w:rFonts w:ascii="仿宋" w:eastAsia="仿宋" w:hAnsi="仿宋" w:cs="仿宋"/>
          <w:bCs/>
          <w:sz w:val="28"/>
          <w:szCs w:val="28"/>
        </w:rPr>
        <w:t>；</w:t>
      </w:r>
    </w:p>
    <w:p w14:paraId="1BCB2BB2" w14:textId="77777777" w:rsidR="00B6329A" w:rsidRDefault="00000000">
      <w:pPr>
        <w:spacing w:line="4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（二）赠送中建科信集团</w:t>
      </w:r>
      <w:r>
        <w:rPr>
          <w:rFonts w:ascii="仿宋" w:eastAsia="仿宋" w:hAnsi="仿宋" w:cs="仿宋" w:hint="eastAsia"/>
          <w:bCs/>
          <w:sz w:val="28"/>
          <w:szCs w:val="28"/>
        </w:rPr>
        <w:t>整理的最新政策类资料</w:t>
      </w:r>
      <w:r>
        <w:rPr>
          <w:rFonts w:ascii="仿宋" w:eastAsia="仿宋" w:hAnsi="仿宋" w:cs="仿宋"/>
          <w:bCs/>
          <w:sz w:val="28"/>
          <w:szCs w:val="28"/>
        </w:rPr>
        <w:t>；</w:t>
      </w:r>
    </w:p>
    <w:p w14:paraId="5C5807AE" w14:textId="77777777" w:rsidR="00B6329A" w:rsidRDefault="00000000">
      <w:pPr>
        <w:spacing w:line="4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 xml:space="preserve">（三）免费定期推送各类行业政策新闻及专家解读等相关资讯； </w:t>
      </w:r>
    </w:p>
    <w:p w14:paraId="382B8B02" w14:textId="77777777" w:rsidR="00B6329A" w:rsidRDefault="00000000">
      <w:pPr>
        <w:spacing w:line="4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（四）</w:t>
      </w:r>
      <w:r>
        <w:rPr>
          <w:rFonts w:ascii="仿宋" w:eastAsia="仿宋" w:hAnsi="仿宋" w:cs="仿宋" w:hint="eastAsia"/>
          <w:bCs/>
          <w:sz w:val="28"/>
          <w:szCs w:val="28"/>
        </w:rPr>
        <w:t>平台公司市场化转型、项目包装设计、专项债券申报等</w:t>
      </w:r>
      <w:r>
        <w:rPr>
          <w:rFonts w:ascii="仿宋" w:eastAsia="仿宋" w:hAnsi="仿宋" w:cs="仿宋"/>
          <w:bCs/>
          <w:sz w:val="28"/>
          <w:szCs w:val="28"/>
        </w:rPr>
        <w:t xml:space="preserve">咨询服务9折优惠。 </w:t>
      </w:r>
    </w:p>
    <w:p w14:paraId="79809BAC" w14:textId="77777777" w:rsidR="00B6329A" w:rsidRDefault="00000000">
      <w:pPr>
        <w:spacing w:line="52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八、联系方式</w:t>
      </w:r>
    </w:p>
    <w:p w14:paraId="2D627AD8" w14:textId="77777777" w:rsidR="00A45FA7" w:rsidRDefault="00A45FA7" w:rsidP="00A45FA7">
      <w:pPr>
        <w:spacing w:line="440" w:lineRule="exact"/>
        <w:ind w:firstLineChars="200" w:firstLine="600"/>
        <w:rPr>
          <w:rFonts w:ascii="仿宋" w:eastAsia="仿宋" w:hAnsi="仿宋" w:cs="仿宋"/>
          <w:spacing w:val="10"/>
          <w:sz w:val="28"/>
          <w:szCs w:val="28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>电  话：</w:t>
      </w:r>
      <w:r>
        <w:rPr>
          <w:rFonts w:ascii="仿宋" w:eastAsia="仿宋" w:hAnsi="仿宋" w:cs="仿宋"/>
          <w:spacing w:val="10"/>
          <w:sz w:val="28"/>
          <w:szCs w:val="28"/>
        </w:rPr>
        <w:t>13671212151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（</w:t>
      </w:r>
      <w:proofErr w:type="gramStart"/>
      <w:r>
        <w:rPr>
          <w:rFonts w:ascii="仿宋" w:eastAsia="仿宋" w:hAnsi="仿宋" w:cs="仿宋" w:hint="eastAsia"/>
          <w:spacing w:val="10"/>
          <w:sz w:val="28"/>
          <w:szCs w:val="28"/>
        </w:rPr>
        <w:t>同微信</w:t>
      </w:r>
      <w:proofErr w:type="gramEnd"/>
      <w:r>
        <w:rPr>
          <w:rFonts w:ascii="仿宋" w:eastAsia="仿宋" w:hAnsi="仿宋" w:cs="仿宋" w:hint="eastAsia"/>
          <w:spacing w:val="10"/>
          <w:sz w:val="28"/>
          <w:szCs w:val="28"/>
        </w:rPr>
        <w:t xml:space="preserve"> ）  010-</w:t>
      </w:r>
      <w:r>
        <w:rPr>
          <w:rFonts w:ascii="仿宋" w:eastAsia="仿宋" w:hAnsi="仿宋" w:cs="仿宋"/>
          <w:spacing w:val="10"/>
          <w:sz w:val="28"/>
          <w:szCs w:val="28"/>
        </w:rPr>
        <w:t>82471925</w:t>
      </w:r>
      <w:r>
        <w:rPr>
          <w:rFonts w:ascii="仿宋" w:eastAsia="仿宋" w:hAnsi="仿宋" w:cs="仿宋" w:hint="eastAsia"/>
          <w:spacing w:val="10"/>
          <w:sz w:val="28"/>
          <w:szCs w:val="28"/>
        </w:rPr>
        <w:tab/>
      </w:r>
    </w:p>
    <w:p w14:paraId="360F7F5F" w14:textId="77777777" w:rsidR="00A45FA7" w:rsidRDefault="00A45FA7" w:rsidP="00A45FA7">
      <w:pPr>
        <w:spacing w:line="440" w:lineRule="exact"/>
        <w:ind w:firstLineChars="200" w:firstLine="600"/>
        <w:rPr>
          <w:rFonts w:ascii="仿宋" w:eastAsia="仿宋" w:hAnsi="仿宋" w:cs="仿宋"/>
          <w:spacing w:val="10"/>
          <w:sz w:val="28"/>
          <w:szCs w:val="28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>传  真：010-</w:t>
      </w:r>
      <w:r>
        <w:rPr>
          <w:rFonts w:ascii="仿宋" w:eastAsia="仿宋" w:hAnsi="仿宋" w:cs="仿宋"/>
          <w:spacing w:val="10"/>
          <w:sz w:val="28"/>
          <w:szCs w:val="28"/>
        </w:rPr>
        <w:t>82475455</w:t>
      </w:r>
      <w:r>
        <w:rPr>
          <w:rFonts w:ascii="仿宋" w:eastAsia="仿宋" w:hAnsi="仿宋" w:cs="仿宋" w:hint="eastAsia"/>
          <w:spacing w:val="10"/>
          <w:sz w:val="28"/>
          <w:szCs w:val="28"/>
        </w:rPr>
        <w:t xml:space="preserve">     </w:t>
      </w:r>
      <w:proofErr w:type="gramStart"/>
      <w:r>
        <w:rPr>
          <w:rFonts w:ascii="仿宋" w:eastAsia="仿宋" w:hAnsi="仿宋" w:cs="仿宋" w:hint="eastAsia"/>
          <w:spacing w:val="10"/>
          <w:sz w:val="28"/>
          <w:szCs w:val="28"/>
        </w:rPr>
        <w:t>邮</w:t>
      </w:r>
      <w:proofErr w:type="gramEnd"/>
      <w:r>
        <w:rPr>
          <w:rFonts w:ascii="仿宋" w:eastAsia="仿宋" w:hAnsi="仿宋" w:cs="仿宋" w:hint="eastAsia"/>
          <w:spacing w:val="10"/>
          <w:sz w:val="28"/>
          <w:szCs w:val="28"/>
        </w:rPr>
        <w:t xml:space="preserve">  箱：</w:t>
      </w:r>
      <w:r>
        <w:rPr>
          <w:rFonts w:ascii="仿宋" w:eastAsia="仿宋" w:hAnsi="仿宋" w:cs="仿宋"/>
          <w:spacing w:val="10"/>
          <w:sz w:val="28"/>
          <w:szCs w:val="28"/>
        </w:rPr>
        <w:t>1007944993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@qq.com</w:t>
      </w:r>
    </w:p>
    <w:p w14:paraId="19369827" w14:textId="0B961D42" w:rsidR="00B6329A" w:rsidRDefault="00A45FA7" w:rsidP="00A45FA7">
      <w:pPr>
        <w:spacing w:line="520" w:lineRule="exact"/>
        <w:ind w:firstLineChars="200" w:firstLine="60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>网  址：http://www.</w:t>
      </w:r>
      <w:r>
        <w:rPr>
          <w:rFonts w:ascii="仿宋" w:eastAsia="仿宋" w:hAnsi="仿宋" w:cs="仿宋"/>
          <w:spacing w:val="10"/>
          <w:sz w:val="28"/>
          <w:szCs w:val="28"/>
        </w:rPr>
        <w:t>guoqp.net</w:t>
      </w:r>
    </w:p>
    <w:p w14:paraId="5E77D8FF" w14:textId="77777777" w:rsidR="00B6329A" w:rsidRDefault="00B6329A">
      <w:pPr>
        <w:pStyle w:val="ab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 w:cs="仿宋"/>
          <w:b/>
          <w:bCs/>
          <w:color w:val="000000"/>
          <w:sz w:val="30"/>
          <w:szCs w:val="30"/>
        </w:rPr>
      </w:pPr>
    </w:p>
    <w:p w14:paraId="0B0078CD" w14:textId="77777777" w:rsidR="00A45FA7" w:rsidRDefault="00A45FA7">
      <w:pPr>
        <w:pStyle w:val="ab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 w:cs="仿宋"/>
          <w:b/>
          <w:bCs/>
          <w:color w:val="000000"/>
          <w:sz w:val="30"/>
          <w:szCs w:val="30"/>
        </w:rPr>
      </w:pPr>
    </w:p>
    <w:p w14:paraId="6F8A560D" w14:textId="77777777" w:rsidR="00A45FA7" w:rsidRDefault="00A45FA7">
      <w:pPr>
        <w:pStyle w:val="ab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 w:cs="仿宋"/>
          <w:b/>
          <w:bCs/>
          <w:color w:val="000000"/>
          <w:sz w:val="30"/>
          <w:szCs w:val="30"/>
        </w:rPr>
      </w:pPr>
    </w:p>
    <w:p w14:paraId="36CC9DC2" w14:textId="2C270227" w:rsidR="00B6329A" w:rsidRDefault="00000000">
      <w:pPr>
        <w:pStyle w:val="ab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lastRenderedPageBreak/>
        <w:t>附件</w:t>
      </w: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：</w:t>
      </w:r>
    </w:p>
    <w:p w14:paraId="62CCDD43" w14:textId="77777777" w:rsidR="00B6329A" w:rsidRDefault="00000000">
      <w:pPr>
        <w:spacing w:line="480" w:lineRule="exact"/>
        <w:ind w:rightChars="-70" w:right="-147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高质量发展下，分类盘活存量资产</w:t>
      </w:r>
    </w:p>
    <w:p w14:paraId="68513F9C" w14:textId="77777777" w:rsidR="00B6329A" w:rsidRDefault="00000000">
      <w:pPr>
        <w:spacing w:line="480" w:lineRule="exact"/>
        <w:ind w:rightChars="-70" w:right="-147"/>
        <w:jc w:val="center"/>
        <w:rPr>
          <w:rFonts w:cs="宋体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基础设施</w:t>
      </w:r>
      <w:r>
        <w:rPr>
          <w:rFonts w:ascii="仿宋" w:eastAsia="仿宋" w:hAnsi="仿宋" w:cs="仿宋"/>
          <w:b/>
          <w:sz w:val="36"/>
          <w:szCs w:val="36"/>
        </w:rPr>
        <w:t>REITs项目申报、创新融资及政府专项债券项目操作实务高级研修班</w:t>
      </w:r>
      <w:r>
        <w:rPr>
          <w:rFonts w:ascii="仿宋" w:eastAsia="仿宋" w:hAnsi="仿宋" w:cs="仿宋" w:hint="eastAsia"/>
          <w:b/>
          <w:sz w:val="36"/>
          <w:szCs w:val="36"/>
        </w:rPr>
        <w:t>报名回执表</w:t>
      </w:r>
    </w:p>
    <w:tbl>
      <w:tblPr>
        <w:tblpPr w:leftFromText="180" w:rightFromText="180" w:vertAnchor="text" w:horzAnchor="page" w:tblpX="1225" w:tblpY="287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854"/>
        <w:gridCol w:w="1293"/>
        <w:gridCol w:w="1952"/>
        <w:gridCol w:w="1896"/>
        <w:gridCol w:w="2164"/>
      </w:tblGrid>
      <w:tr w:rsidR="00B6329A" w14:paraId="0338DB94" w14:textId="77777777">
        <w:trPr>
          <w:trHeight w:val="407"/>
        </w:trPr>
        <w:tc>
          <w:tcPr>
            <w:tcW w:w="1678" w:type="dxa"/>
            <w:vAlign w:val="center"/>
          </w:tcPr>
          <w:p w14:paraId="10022F92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 w14:paraId="3EE7BD18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5B4E1F61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邮 编</w:t>
            </w:r>
          </w:p>
        </w:tc>
        <w:tc>
          <w:tcPr>
            <w:tcW w:w="2164" w:type="dxa"/>
            <w:vAlign w:val="center"/>
          </w:tcPr>
          <w:p w14:paraId="5F16A806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B6329A" w14:paraId="3779E7A0" w14:textId="77777777">
        <w:trPr>
          <w:trHeight w:val="407"/>
        </w:trPr>
        <w:tc>
          <w:tcPr>
            <w:tcW w:w="1678" w:type="dxa"/>
            <w:vAlign w:val="center"/>
          </w:tcPr>
          <w:p w14:paraId="374C77BC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 w14:paraId="0B9A3F45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B6329A" w14:paraId="2B9A4D15" w14:textId="77777777">
        <w:trPr>
          <w:trHeight w:val="407"/>
        </w:trPr>
        <w:tc>
          <w:tcPr>
            <w:tcW w:w="1678" w:type="dxa"/>
            <w:vAlign w:val="center"/>
          </w:tcPr>
          <w:p w14:paraId="5AB7A962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 w14:paraId="52EA00A6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7627B74B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060" w:type="dxa"/>
            <w:gridSpan w:val="2"/>
            <w:vAlign w:val="center"/>
          </w:tcPr>
          <w:p w14:paraId="6CAFB406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B6329A" w14:paraId="2F7109BC" w14:textId="77777777">
        <w:trPr>
          <w:trHeight w:val="407"/>
        </w:trPr>
        <w:tc>
          <w:tcPr>
            <w:tcW w:w="1678" w:type="dxa"/>
            <w:vAlign w:val="center"/>
          </w:tcPr>
          <w:p w14:paraId="598BDEB1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 w14:paraId="65EB11C0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0614F0B5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 w14:paraId="6C631031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B6329A" w14:paraId="196EDAF9" w14:textId="77777777">
        <w:trPr>
          <w:trHeight w:val="407"/>
        </w:trPr>
        <w:tc>
          <w:tcPr>
            <w:tcW w:w="1678" w:type="dxa"/>
            <w:vAlign w:val="center"/>
          </w:tcPr>
          <w:p w14:paraId="1E8F345C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 w14:paraId="76D876B3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694EA397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 w14:paraId="08E6CDB9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B6329A" w14:paraId="19A86DE9" w14:textId="77777777">
        <w:trPr>
          <w:trHeight w:val="407"/>
        </w:trPr>
        <w:tc>
          <w:tcPr>
            <w:tcW w:w="1678" w:type="dxa"/>
            <w:vAlign w:val="center"/>
          </w:tcPr>
          <w:p w14:paraId="4CD32EBD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参训人员</w:t>
            </w:r>
          </w:p>
        </w:tc>
        <w:tc>
          <w:tcPr>
            <w:tcW w:w="854" w:type="dxa"/>
            <w:vAlign w:val="center"/>
          </w:tcPr>
          <w:p w14:paraId="5CB4EFE9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293" w:type="dxa"/>
            <w:vAlign w:val="center"/>
          </w:tcPr>
          <w:p w14:paraId="2464A306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52" w:type="dxa"/>
            <w:vAlign w:val="center"/>
          </w:tcPr>
          <w:p w14:paraId="43CEEDCD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电    话</w:t>
            </w:r>
          </w:p>
        </w:tc>
        <w:tc>
          <w:tcPr>
            <w:tcW w:w="1896" w:type="dxa"/>
            <w:vAlign w:val="center"/>
          </w:tcPr>
          <w:p w14:paraId="7485BC64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手  机</w:t>
            </w:r>
          </w:p>
        </w:tc>
        <w:tc>
          <w:tcPr>
            <w:tcW w:w="2164" w:type="dxa"/>
            <w:vAlign w:val="center"/>
          </w:tcPr>
          <w:p w14:paraId="4999503F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 xml:space="preserve">  箱</w:t>
            </w:r>
          </w:p>
        </w:tc>
      </w:tr>
      <w:tr w:rsidR="00B6329A" w14:paraId="260CC880" w14:textId="77777777">
        <w:trPr>
          <w:trHeight w:val="407"/>
        </w:trPr>
        <w:tc>
          <w:tcPr>
            <w:tcW w:w="1678" w:type="dxa"/>
            <w:vAlign w:val="center"/>
          </w:tcPr>
          <w:p w14:paraId="6D8D4222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5F2EFEEC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8F68538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146174E3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79CDDD23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69A97C27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B6329A" w14:paraId="4730F2CE" w14:textId="77777777">
        <w:trPr>
          <w:trHeight w:val="407"/>
        </w:trPr>
        <w:tc>
          <w:tcPr>
            <w:tcW w:w="1678" w:type="dxa"/>
            <w:vAlign w:val="center"/>
          </w:tcPr>
          <w:p w14:paraId="5374924B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3A1D1F23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A405E08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626403FD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31F9EBC2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5BD64C10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B6329A" w14:paraId="71267457" w14:textId="77777777">
        <w:trPr>
          <w:trHeight w:val="407"/>
        </w:trPr>
        <w:tc>
          <w:tcPr>
            <w:tcW w:w="1678" w:type="dxa"/>
            <w:vAlign w:val="center"/>
          </w:tcPr>
          <w:p w14:paraId="3BDF9F61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0CF21E37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F7DCC84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581BC80E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3CD6B4B3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13DF1B49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B6329A" w14:paraId="23CF4D50" w14:textId="77777777">
        <w:trPr>
          <w:trHeight w:val="407"/>
        </w:trPr>
        <w:tc>
          <w:tcPr>
            <w:tcW w:w="1678" w:type="dxa"/>
            <w:vAlign w:val="center"/>
          </w:tcPr>
          <w:p w14:paraId="6B4A2FFA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81F8C20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D4F564F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37AECE65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4830CD49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13404622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B6329A" w14:paraId="56B9B78B" w14:textId="77777777">
        <w:trPr>
          <w:trHeight w:val="407"/>
        </w:trPr>
        <w:tc>
          <w:tcPr>
            <w:tcW w:w="1678" w:type="dxa"/>
            <w:vAlign w:val="center"/>
          </w:tcPr>
          <w:p w14:paraId="62D5AA10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39EA03E6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1A47175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7CA18CB6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5CA021F2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06431643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B6329A" w14:paraId="4FB167B7" w14:textId="77777777">
        <w:trPr>
          <w:trHeight w:val="407"/>
        </w:trPr>
        <w:tc>
          <w:tcPr>
            <w:tcW w:w="1678" w:type="dxa"/>
            <w:vAlign w:val="center"/>
          </w:tcPr>
          <w:p w14:paraId="2DC339F8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3593BD34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FCE531F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2957C74C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27856BFA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448C2698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B6329A" w14:paraId="458A2210" w14:textId="77777777">
        <w:trPr>
          <w:trHeight w:val="407"/>
        </w:trPr>
        <w:tc>
          <w:tcPr>
            <w:tcW w:w="1678" w:type="dxa"/>
            <w:vAlign w:val="center"/>
          </w:tcPr>
          <w:p w14:paraId="63E4B0CB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575F495D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D8E6B05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5BAC90C8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063B2D24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273F6172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B6329A" w14:paraId="55A11DE7" w14:textId="77777777">
        <w:trPr>
          <w:trHeight w:val="407"/>
        </w:trPr>
        <w:tc>
          <w:tcPr>
            <w:tcW w:w="1678" w:type="dxa"/>
            <w:vAlign w:val="center"/>
          </w:tcPr>
          <w:p w14:paraId="5F499CDF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 w14:paraId="261407C8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697B454B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 w14:paraId="391E2C95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B6329A" w14:paraId="0F865CCD" w14:textId="77777777">
        <w:trPr>
          <w:trHeight w:val="407"/>
        </w:trPr>
        <w:tc>
          <w:tcPr>
            <w:tcW w:w="1678" w:type="dxa"/>
            <w:vAlign w:val="center"/>
          </w:tcPr>
          <w:p w14:paraId="21051597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 w14:paraId="5B1A0032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单住□      合住□     自理□</w:t>
            </w:r>
          </w:p>
        </w:tc>
      </w:tr>
      <w:tr w:rsidR="00B6329A" w14:paraId="0074C89A" w14:textId="77777777">
        <w:trPr>
          <w:trHeight w:val="407"/>
        </w:trPr>
        <w:tc>
          <w:tcPr>
            <w:tcW w:w="1678" w:type="dxa"/>
            <w:vAlign w:val="center"/>
          </w:tcPr>
          <w:p w14:paraId="30A2E7C2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 w14:paraId="74A1DBA9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《投融资规划师》□</w:t>
            </w:r>
          </w:p>
        </w:tc>
      </w:tr>
      <w:tr w:rsidR="00B6329A" w14:paraId="7993E654" w14:textId="77777777">
        <w:trPr>
          <w:trHeight w:val="407"/>
        </w:trPr>
        <w:tc>
          <w:tcPr>
            <w:tcW w:w="1678" w:type="dxa"/>
            <w:vAlign w:val="center"/>
          </w:tcPr>
          <w:p w14:paraId="1B406622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 w14:paraId="109AE3F2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转账□      现场□</w:t>
            </w:r>
          </w:p>
        </w:tc>
        <w:tc>
          <w:tcPr>
            <w:tcW w:w="1896" w:type="dxa"/>
            <w:vAlign w:val="center"/>
          </w:tcPr>
          <w:p w14:paraId="212785BB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金 额</w:t>
            </w:r>
          </w:p>
        </w:tc>
        <w:tc>
          <w:tcPr>
            <w:tcW w:w="2164" w:type="dxa"/>
          </w:tcPr>
          <w:p w14:paraId="04422BB8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B6329A" w14:paraId="0EA66EF5" w14:textId="77777777">
        <w:trPr>
          <w:trHeight w:val="937"/>
        </w:trPr>
        <w:tc>
          <w:tcPr>
            <w:tcW w:w="1678" w:type="dxa"/>
            <w:vAlign w:val="center"/>
          </w:tcPr>
          <w:p w14:paraId="39F81AB7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  <w:p w14:paraId="7E25B9D1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收款信息</w:t>
            </w:r>
          </w:p>
        </w:tc>
        <w:tc>
          <w:tcPr>
            <w:tcW w:w="8159" w:type="dxa"/>
            <w:gridSpan w:val="5"/>
          </w:tcPr>
          <w:p w14:paraId="6D0615F6" w14:textId="77777777" w:rsidR="00A45FA7" w:rsidRDefault="00A45FA7" w:rsidP="00A45FA7">
            <w:pPr>
              <w:spacing w:line="360" w:lineRule="exact"/>
              <w:ind w:rightChars="-70" w:right="-147"/>
              <w:jc w:val="left"/>
              <w:rPr>
                <w:rFonts w:ascii="仿宋" w:eastAsia="仿宋" w:hAnsi="仿宋" w:cs="仿宋"/>
                <w:bCs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val="zh-CN"/>
              </w:rPr>
              <w:t>单位全称:</w:t>
            </w:r>
            <w:r>
              <w:rPr>
                <w:rFonts w:ascii="仿宋" w:eastAsia="仿宋" w:hAnsi="仿宋" w:cs="仿宋" w:hint="eastAsia"/>
                <w:bCs/>
                <w:sz w:val="24"/>
                <w:lang w:val="zh-CN"/>
              </w:rPr>
              <w:tab/>
            </w:r>
            <w:proofErr w:type="gramStart"/>
            <w:r w:rsidRPr="00945227">
              <w:rPr>
                <w:rFonts w:ascii="仿宋" w:eastAsia="仿宋" w:hAnsi="仿宋" w:cs="仿宋" w:hint="eastAsia"/>
                <w:bCs/>
                <w:sz w:val="24"/>
                <w:lang w:val="zh-CN"/>
              </w:rPr>
              <w:t>国企联培企业管理</w:t>
            </w:r>
            <w:proofErr w:type="gramEnd"/>
            <w:r w:rsidRPr="00945227">
              <w:rPr>
                <w:rFonts w:ascii="仿宋" w:eastAsia="仿宋" w:hAnsi="仿宋" w:cs="仿宋" w:hint="eastAsia"/>
                <w:bCs/>
                <w:sz w:val="24"/>
                <w:lang w:val="zh-CN"/>
              </w:rPr>
              <w:t>（北京）中心</w:t>
            </w:r>
          </w:p>
          <w:p w14:paraId="1D857EB9" w14:textId="77777777" w:rsidR="00A45FA7" w:rsidRDefault="00A45FA7" w:rsidP="00A45FA7">
            <w:pPr>
              <w:spacing w:line="360" w:lineRule="exact"/>
              <w:ind w:rightChars="-70" w:right="-147"/>
              <w:jc w:val="left"/>
              <w:rPr>
                <w:rFonts w:ascii="仿宋" w:eastAsia="仿宋" w:hAnsi="仿宋" w:cs="仿宋"/>
                <w:bCs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val="zh-CN"/>
              </w:rPr>
              <w:t>开 户 行：</w:t>
            </w:r>
            <w:r>
              <w:rPr>
                <w:rFonts w:ascii="仿宋" w:eastAsia="仿宋" w:hAnsi="仿宋" w:cs="仿宋" w:hint="eastAsia"/>
                <w:bCs/>
                <w:sz w:val="24"/>
                <w:lang w:val="zh-CN"/>
              </w:rPr>
              <w:tab/>
            </w:r>
            <w:r w:rsidRPr="00945227">
              <w:rPr>
                <w:rFonts w:ascii="仿宋" w:eastAsia="仿宋" w:hAnsi="仿宋" w:cs="仿宋" w:hint="eastAsia"/>
                <w:bCs/>
                <w:sz w:val="24"/>
                <w:lang w:val="zh-CN"/>
              </w:rPr>
              <w:t>中国工商银行股份有限公司北京万寿路南口支行</w:t>
            </w:r>
          </w:p>
          <w:p w14:paraId="4A7BE900" w14:textId="255B3887" w:rsidR="00B6329A" w:rsidRDefault="00A45FA7" w:rsidP="00A45FA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val="zh-CN"/>
              </w:rPr>
              <w:t>帐    户：</w:t>
            </w:r>
            <w:r>
              <w:t xml:space="preserve"> </w:t>
            </w:r>
            <w:r w:rsidRPr="00945227">
              <w:rPr>
                <w:rFonts w:ascii="仿宋" w:eastAsia="仿宋" w:hAnsi="仿宋" w:cs="仿宋"/>
                <w:bCs/>
                <w:sz w:val="24"/>
              </w:rPr>
              <w:t>0200 0964 0900 0026 879</w:t>
            </w:r>
          </w:p>
        </w:tc>
      </w:tr>
      <w:tr w:rsidR="00B6329A" w14:paraId="1496A481" w14:textId="77777777">
        <w:trPr>
          <w:trHeight w:val="1343"/>
        </w:trPr>
        <w:tc>
          <w:tcPr>
            <w:tcW w:w="1678" w:type="dxa"/>
            <w:vAlign w:val="center"/>
          </w:tcPr>
          <w:p w14:paraId="21FB6B32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 w14:paraId="454C2DDD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ind w:firstLineChars="200" w:firstLine="560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本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课程可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根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据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单位实际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需</w:t>
            </w:r>
          </w:p>
          <w:p w14:paraId="168842D1" w14:textId="77777777" w:rsidR="00B6329A" w:rsidRDefault="00B6329A">
            <w:pPr>
              <w:tabs>
                <w:tab w:val="left" w:pos="567"/>
                <w:tab w:val="left" w:pos="709"/>
              </w:tabs>
              <w:spacing w:line="300" w:lineRule="exact"/>
              <w:ind w:firstLineChars="200" w:firstLine="560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  <w:p w14:paraId="04780301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求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，提供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内部培训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060" w:type="dxa"/>
            <w:gridSpan w:val="2"/>
            <w:vAlign w:val="center"/>
          </w:tcPr>
          <w:p w14:paraId="0B17DDE3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ind w:firstLineChars="100" w:firstLine="280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参加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单位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（盖章）</w:t>
            </w:r>
          </w:p>
          <w:p w14:paraId="2DA7FA80" w14:textId="77777777" w:rsidR="00B6329A" w:rsidRDefault="00B6329A">
            <w:pPr>
              <w:pStyle w:val="2"/>
              <w:ind w:left="480" w:firstLine="480"/>
              <w:rPr>
                <w:rFonts w:hint="default"/>
              </w:rPr>
            </w:pPr>
          </w:p>
          <w:p w14:paraId="2041BA59" w14:textId="77777777" w:rsidR="00B6329A" w:rsidRDefault="00000000">
            <w:pPr>
              <w:tabs>
                <w:tab w:val="left" w:pos="567"/>
                <w:tab w:val="left" w:pos="709"/>
              </w:tabs>
              <w:spacing w:line="300" w:lineRule="exact"/>
              <w:ind w:firstLineChars="100" w:firstLine="280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年  月  日</w:t>
            </w:r>
          </w:p>
        </w:tc>
      </w:tr>
    </w:tbl>
    <w:p w14:paraId="723196DE" w14:textId="77777777" w:rsidR="00B6329A" w:rsidRDefault="00B6329A">
      <w:pPr>
        <w:spacing w:line="440" w:lineRule="exact"/>
        <w:ind w:rightChars="-70" w:right="-147"/>
        <w:rPr>
          <w:rStyle w:val="ac"/>
          <w:rFonts w:ascii="仿宋" w:eastAsia="仿宋" w:hAnsi="仿宋" w:cs="仿宋"/>
          <w:b w:val="0"/>
          <w:bCs w:val="0"/>
          <w:color w:val="000000"/>
          <w:sz w:val="28"/>
          <w:szCs w:val="28"/>
          <w:lang w:val="zh-CN"/>
        </w:rPr>
      </w:pPr>
    </w:p>
    <w:p w14:paraId="36BA319F" w14:textId="77777777" w:rsidR="00A45FA7" w:rsidRDefault="00A45FA7" w:rsidP="00A45FA7">
      <w:pPr>
        <w:spacing w:line="440" w:lineRule="exact"/>
        <w:rPr>
          <w:rFonts w:ascii="仿宋" w:eastAsia="仿宋" w:hAnsi="仿宋" w:cs="仿宋"/>
          <w:spacing w:val="10"/>
          <w:sz w:val="28"/>
          <w:szCs w:val="28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 xml:space="preserve">联系人：李老师            </w:t>
      </w:r>
    </w:p>
    <w:p w14:paraId="200E74D5" w14:textId="77777777" w:rsidR="00A45FA7" w:rsidRDefault="00A45FA7" w:rsidP="00A45FA7">
      <w:pPr>
        <w:spacing w:line="440" w:lineRule="exact"/>
        <w:rPr>
          <w:rFonts w:ascii="仿宋" w:eastAsia="仿宋" w:hAnsi="仿宋" w:cs="仿宋"/>
          <w:spacing w:val="10"/>
          <w:sz w:val="28"/>
          <w:szCs w:val="28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>电  话：</w:t>
      </w:r>
      <w:r>
        <w:rPr>
          <w:rFonts w:ascii="仿宋" w:eastAsia="仿宋" w:hAnsi="仿宋" w:cs="仿宋"/>
          <w:spacing w:val="10"/>
          <w:sz w:val="28"/>
          <w:szCs w:val="28"/>
        </w:rPr>
        <w:t>13671212151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（</w:t>
      </w:r>
      <w:proofErr w:type="gramStart"/>
      <w:r>
        <w:rPr>
          <w:rFonts w:ascii="仿宋" w:eastAsia="仿宋" w:hAnsi="仿宋" w:cs="仿宋" w:hint="eastAsia"/>
          <w:spacing w:val="10"/>
          <w:sz w:val="28"/>
          <w:szCs w:val="28"/>
        </w:rPr>
        <w:t>同微信</w:t>
      </w:r>
      <w:proofErr w:type="gramEnd"/>
      <w:r>
        <w:rPr>
          <w:rFonts w:ascii="仿宋" w:eastAsia="仿宋" w:hAnsi="仿宋" w:cs="仿宋" w:hint="eastAsia"/>
          <w:spacing w:val="10"/>
          <w:sz w:val="28"/>
          <w:szCs w:val="28"/>
        </w:rPr>
        <w:t xml:space="preserve"> ）  010-</w:t>
      </w:r>
      <w:r>
        <w:rPr>
          <w:rFonts w:ascii="仿宋" w:eastAsia="仿宋" w:hAnsi="仿宋" w:cs="仿宋"/>
          <w:spacing w:val="10"/>
          <w:sz w:val="28"/>
          <w:szCs w:val="28"/>
        </w:rPr>
        <w:t>82471925</w:t>
      </w:r>
      <w:r>
        <w:rPr>
          <w:rFonts w:ascii="仿宋" w:eastAsia="仿宋" w:hAnsi="仿宋" w:cs="仿宋" w:hint="eastAsia"/>
          <w:spacing w:val="10"/>
          <w:sz w:val="28"/>
          <w:szCs w:val="28"/>
        </w:rPr>
        <w:tab/>
      </w:r>
    </w:p>
    <w:p w14:paraId="523E4271" w14:textId="65A4E193" w:rsidR="00B6329A" w:rsidRDefault="00A45FA7" w:rsidP="00A45FA7">
      <w:pPr>
        <w:spacing w:line="440" w:lineRule="exact"/>
        <w:rPr>
          <w:rFonts w:ascii="仿宋" w:eastAsia="仿宋" w:hAnsi="仿宋" w:cs="仿宋"/>
          <w:szCs w:val="24"/>
          <w:lang w:val="zh-CN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>传  真：010-</w:t>
      </w:r>
      <w:r>
        <w:rPr>
          <w:rFonts w:ascii="仿宋" w:eastAsia="仿宋" w:hAnsi="仿宋" w:cs="仿宋"/>
          <w:spacing w:val="10"/>
          <w:sz w:val="28"/>
          <w:szCs w:val="28"/>
        </w:rPr>
        <w:t>82475455</w:t>
      </w:r>
      <w:r>
        <w:rPr>
          <w:rFonts w:ascii="仿宋" w:eastAsia="仿宋" w:hAnsi="仿宋" w:cs="仿宋" w:hint="eastAsia"/>
          <w:spacing w:val="10"/>
          <w:sz w:val="28"/>
          <w:szCs w:val="28"/>
        </w:rPr>
        <w:t xml:space="preserve">         </w:t>
      </w:r>
      <w:proofErr w:type="gramStart"/>
      <w:r>
        <w:rPr>
          <w:rFonts w:ascii="仿宋" w:eastAsia="仿宋" w:hAnsi="仿宋" w:cs="仿宋" w:hint="eastAsia"/>
          <w:spacing w:val="10"/>
          <w:sz w:val="28"/>
          <w:szCs w:val="28"/>
        </w:rPr>
        <w:t>邮</w:t>
      </w:r>
      <w:proofErr w:type="gramEnd"/>
      <w:r>
        <w:rPr>
          <w:rFonts w:ascii="仿宋" w:eastAsia="仿宋" w:hAnsi="仿宋" w:cs="仿宋" w:hint="eastAsia"/>
          <w:spacing w:val="10"/>
          <w:sz w:val="28"/>
          <w:szCs w:val="28"/>
        </w:rPr>
        <w:t xml:space="preserve">  箱：</w:t>
      </w:r>
      <w:r>
        <w:rPr>
          <w:rFonts w:ascii="仿宋" w:eastAsia="仿宋" w:hAnsi="仿宋" w:cs="仿宋"/>
          <w:spacing w:val="10"/>
          <w:sz w:val="28"/>
          <w:szCs w:val="28"/>
        </w:rPr>
        <w:t>1007944993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@qq.com</w:t>
      </w:r>
    </w:p>
    <w:sectPr w:rsidR="00B63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AF7A" w14:textId="77777777" w:rsidR="00D719BE" w:rsidRDefault="00D719BE" w:rsidP="00A45FA7">
      <w:r>
        <w:separator/>
      </w:r>
    </w:p>
  </w:endnote>
  <w:endnote w:type="continuationSeparator" w:id="0">
    <w:p w14:paraId="7D1F8BE2" w14:textId="77777777" w:rsidR="00D719BE" w:rsidRDefault="00D719BE" w:rsidP="00A4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F337" w14:textId="77777777" w:rsidR="00D719BE" w:rsidRDefault="00D719BE" w:rsidP="00A45FA7">
      <w:r>
        <w:separator/>
      </w:r>
    </w:p>
  </w:footnote>
  <w:footnote w:type="continuationSeparator" w:id="0">
    <w:p w14:paraId="1FF09552" w14:textId="77777777" w:rsidR="00D719BE" w:rsidRDefault="00D719BE" w:rsidP="00A45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3D2B2"/>
    <w:multiLevelType w:val="singleLevel"/>
    <w:tmpl w:val="86F3D2B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32C228E"/>
    <w:multiLevelType w:val="multilevel"/>
    <w:tmpl w:val="732C228E"/>
    <w:lvl w:ilvl="0">
      <w:start w:val="6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2015261523">
    <w:abstractNumId w:val="1"/>
  </w:num>
  <w:num w:numId="2" w16cid:durableId="40908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zNDM4Y2FiYTQ0ZDExNjg0MjEzZDViYjkxMTI4NDIifQ=="/>
  </w:docVars>
  <w:rsids>
    <w:rsidRoot w:val="00DE5A85"/>
    <w:rsid w:val="00002F92"/>
    <w:rsid w:val="00070B83"/>
    <w:rsid w:val="00085AD5"/>
    <w:rsid w:val="00085F92"/>
    <w:rsid w:val="000E6BE6"/>
    <w:rsid w:val="00133856"/>
    <w:rsid w:val="00137DA6"/>
    <w:rsid w:val="002F25D5"/>
    <w:rsid w:val="004B4E2F"/>
    <w:rsid w:val="00517D1B"/>
    <w:rsid w:val="00604553"/>
    <w:rsid w:val="00781B57"/>
    <w:rsid w:val="00784B9C"/>
    <w:rsid w:val="007B5E2C"/>
    <w:rsid w:val="00912442"/>
    <w:rsid w:val="00974668"/>
    <w:rsid w:val="009A48E6"/>
    <w:rsid w:val="00A26B58"/>
    <w:rsid w:val="00A45FA7"/>
    <w:rsid w:val="00A65807"/>
    <w:rsid w:val="00AB39A2"/>
    <w:rsid w:val="00AC1294"/>
    <w:rsid w:val="00B05DFF"/>
    <w:rsid w:val="00B6329A"/>
    <w:rsid w:val="00B837AE"/>
    <w:rsid w:val="00BA05B1"/>
    <w:rsid w:val="00BD02B5"/>
    <w:rsid w:val="00BD0C7D"/>
    <w:rsid w:val="00D00B95"/>
    <w:rsid w:val="00D11ACD"/>
    <w:rsid w:val="00D31C67"/>
    <w:rsid w:val="00D66F46"/>
    <w:rsid w:val="00D719BE"/>
    <w:rsid w:val="00D8212B"/>
    <w:rsid w:val="00DC590A"/>
    <w:rsid w:val="00DE5A85"/>
    <w:rsid w:val="00E60177"/>
    <w:rsid w:val="00EA194D"/>
    <w:rsid w:val="00F129AE"/>
    <w:rsid w:val="00F4582D"/>
    <w:rsid w:val="00FC0DCA"/>
    <w:rsid w:val="028B3D0D"/>
    <w:rsid w:val="43CE018F"/>
    <w:rsid w:val="44976073"/>
    <w:rsid w:val="4DBE4E19"/>
    <w:rsid w:val="583977B3"/>
    <w:rsid w:val="63BB0152"/>
    <w:rsid w:val="6487270C"/>
    <w:rsid w:val="7B131D21"/>
    <w:rsid w:val="7DD76EF5"/>
    <w:rsid w:val="7E20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CB05BB"/>
  <w15:docId w15:val="{F7658CE9-B088-41A2-B05B-EA537E09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link w:val="22"/>
    <w:uiPriority w:val="99"/>
    <w:qFormat/>
    <w:pPr>
      <w:tabs>
        <w:tab w:val="left" w:pos="-1440"/>
      </w:tabs>
      <w:autoSpaceDE w:val="0"/>
      <w:autoSpaceDN w:val="0"/>
      <w:adjustRightInd w:val="0"/>
      <w:spacing w:after="0" w:line="360" w:lineRule="auto"/>
      <w:ind w:leftChars="0" w:left="176" w:firstLineChars="200" w:firstLine="420"/>
      <w:jc w:val="left"/>
    </w:pPr>
    <w:rPr>
      <w:rFonts w:ascii="仿宋" w:eastAsia="仿宋" w:hAnsi="Times New Roman" w:cs="Times New Roman" w:hint="eastAsia"/>
      <w:sz w:val="24"/>
      <w:szCs w:val="24"/>
    </w:rPr>
  </w:style>
  <w:style w:type="paragraph" w:styleId="a3">
    <w:name w:val="Body Text Indent"/>
    <w:basedOn w:val="a"/>
    <w:next w:val="a4"/>
    <w:link w:val="a5"/>
    <w:uiPriority w:val="99"/>
    <w:semiHidden/>
    <w:unhideWhenUsed/>
    <w:qFormat/>
    <w:pPr>
      <w:spacing w:after="120"/>
      <w:ind w:leftChars="200" w:left="420"/>
    </w:pPr>
  </w:style>
  <w:style w:type="paragraph" w:styleId="a4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footer"/>
    <w:basedOn w:val="a"/>
    <w:next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99"/>
    <w:qFormat/>
    <w:rPr>
      <w:rFonts w:cs="Times New Roman"/>
      <w:b/>
      <w:b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5">
    <w:name w:val="正文文本缩进 字符"/>
    <w:basedOn w:val="a0"/>
    <w:link w:val="a3"/>
    <w:uiPriority w:val="99"/>
    <w:semiHidden/>
  </w:style>
  <w:style w:type="character" w:customStyle="1" w:styleId="22">
    <w:name w:val="正文文本首行缩进 2 字符"/>
    <w:basedOn w:val="a5"/>
    <w:link w:val="2"/>
    <w:uiPriority w:val="99"/>
    <w:qFormat/>
    <w:rPr>
      <w:rFonts w:ascii="仿宋" w:eastAsia="仿宋" w:hAnsi="Times New Roman" w:cs="Times New Roman"/>
      <w:sz w:val="24"/>
      <w:szCs w:val="24"/>
    </w:rPr>
  </w:style>
  <w:style w:type="character" w:customStyle="1" w:styleId="a6">
    <w:name w:val="页眉 字符"/>
    <w:basedOn w:val="a0"/>
    <w:link w:val="a4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1">
    <w:name w:val="标题 2 字符"/>
    <w:basedOn w:val="a0"/>
    <w:link w:val="20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正文文本 字符"/>
    <w:basedOn w:val="a0"/>
    <w:link w:val="a7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李启</cp:lastModifiedBy>
  <cp:revision>50</cp:revision>
  <cp:lastPrinted>2023-05-05T02:51:00Z</cp:lastPrinted>
  <dcterms:created xsi:type="dcterms:W3CDTF">2023-04-25T07:04:00Z</dcterms:created>
  <dcterms:modified xsi:type="dcterms:W3CDTF">2023-05-08T08:39:00Z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40D05EFD0633482BAAD4FAFA7205FAC9_13</vt:lpwstr>
  </property>
</Properties>
</file>