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01E5" w14:textId="77777777" w:rsidR="00532CB5" w:rsidRDefault="00000000">
      <w:pPr>
        <w:adjustRightInd w:val="0"/>
        <w:snapToGrid w:val="0"/>
        <w:jc w:val="distribute"/>
        <w:rPr>
          <w:rFonts w:ascii="仿宋" w:eastAsia="仿宋" w:hAnsi="仿宋" w:cs="仿宋"/>
          <w:color w:val="000000" w:themeColor="text1"/>
          <w:spacing w:val="-12"/>
          <w:sz w:val="28"/>
          <w:szCs w:val="28"/>
        </w:rPr>
      </w:pPr>
      <w:r>
        <w:rPr>
          <w:rFonts w:asciiTheme="majorEastAsia" w:eastAsiaTheme="majorEastAsia" w:hAnsiTheme="majorEastAsia" w:cstheme="majorEastAsia" w:hint="eastAsia"/>
          <w:b/>
          <w:bCs/>
          <w:color w:val="FF0000"/>
          <w:w w:val="80"/>
          <w:sz w:val="84"/>
          <w:szCs w:val="84"/>
        </w:rPr>
        <w:t>中国国际工程咨询协会</w:t>
      </w:r>
    </w:p>
    <w:p w14:paraId="512A8E06" w14:textId="77777777" w:rsidR="00532CB5" w:rsidRDefault="00532CB5">
      <w:pPr>
        <w:adjustRightInd w:val="0"/>
        <w:snapToGrid w:val="0"/>
        <w:spacing w:line="300" w:lineRule="exact"/>
        <w:jc w:val="center"/>
        <w:rPr>
          <w:rFonts w:ascii="仿宋" w:eastAsia="仿宋" w:hAnsi="仿宋" w:cs="仿宋"/>
          <w:color w:val="000000" w:themeColor="text1"/>
          <w:spacing w:val="-12"/>
          <w:sz w:val="28"/>
          <w:szCs w:val="28"/>
        </w:rPr>
      </w:pPr>
    </w:p>
    <w:p w14:paraId="6897623B" w14:textId="77777777" w:rsidR="00532CB5" w:rsidRDefault="00532CB5">
      <w:pPr>
        <w:adjustRightInd w:val="0"/>
        <w:snapToGrid w:val="0"/>
        <w:spacing w:line="300" w:lineRule="exact"/>
        <w:jc w:val="center"/>
        <w:rPr>
          <w:rFonts w:ascii="宋体" w:hAnsi="宋体"/>
          <w:color w:val="000000" w:themeColor="text1"/>
          <w:sz w:val="28"/>
          <w:szCs w:val="28"/>
        </w:rPr>
      </w:pPr>
    </w:p>
    <w:p w14:paraId="12A05A69" w14:textId="77777777" w:rsidR="00532CB5" w:rsidRDefault="00000000">
      <w:pPr>
        <w:jc w:val="center"/>
        <w:rPr>
          <w:rFonts w:ascii="仿宋" w:eastAsia="仿宋" w:hAnsi="仿宋" w:cs="仿宋"/>
          <w:color w:val="000000" w:themeColor="text1"/>
        </w:rPr>
      </w:pPr>
      <w:r>
        <w:rPr>
          <w:rFonts w:ascii="仿宋" w:eastAsia="仿宋" w:hAnsi="仿宋" w:cs="仿宋" w:hint="eastAsia"/>
          <w:noProof/>
          <w:color w:val="000000" w:themeColor="text1"/>
        </w:rPr>
        <mc:AlternateContent>
          <mc:Choice Requires="wps">
            <w:drawing>
              <wp:anchor distT="0" distB="0" distL="114300" distR="114300" simplePos="0" relativeHeight="251661312" behindDoc="0" locked="0" layoutInCell="1" allowOverlap="1" wp14:anchorId="52E26F82" wp14:editId="53DCBE18">
                <wp:simplePos x="0" y="0"/>
                <wp:positionH relativeFrom="column">
                  <wp:posOffset>85725</wp:posOffset>
                </wp:positionH>
                <wp:positionV relativeFrom="paragraph">
                  <wp:posOffset>77470</wp:posOffset>
                </wp:positionV>
                <wp:extent cx="5681980" cy="6985"/>
                <wp:effectExtent l="0" t="0" r="0" b="0"/>
                <wp:wrapNone/>
                <wp:docPr id="3" name="直接连接符 1"/>
                <wp:cNvGraphicFramePr/>
                <a:graphic xmlns:a="http://schemas.openxmlformats.org/drawingml/2006/main">
                  <a:graphicData uri="http://schemas.microsoft.com/office/word/2010/wordprocessingShape">
                    <wps:wsp>
                      <wps:cNvCnPr/>
                      <wps:spPr>
                        <a:xfrm>
                          <a:off x="409575" y="2267585"/>
                          <a:ext cx="5681980" cy="698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w14:anchorId="1CFBE130" id="直接连接符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75pt,6.1pt" to="454.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" strokecolor="red" strokeweight="2.25pt"/>
            </w:pict>
          </mc:Fallback>
        </mc:AlternateContent>
      </w:r>
    </w:p>
    <w:p w14:paraId="2CB933FB" w14:textId="77777777" w:rsidR="00532CB5" w:rsidRDefault="00532CB5">
      <w:pPr>
        <w:spacing w:line="300" w:lineRule="exact"/>
        <w:rPr>
          <w:rFonts w:ascii="仿宋" w:eastAsia="仿宋" w:hAnsi="仿宋" w:cs="仿宋"/>
          <w:snapToGrid w:val="0"/>
          <w:color w:val="000000"/>
          <w:kern w:val="20"/>
          <w:position w:val="-4"/>
          <w:sz w:val="32"/>
          <w:szCs w:val="32"/>
        </w:rPr>
      </w:pPr>
    </w:p>
    <w:p w14:paraId="580BE2BF" w14:textId="77777777" w:rsidR="00532CB5" w:rsidRDefault="00000000">
      <w:pPr>
        <w:pStyle w:val="1"/>
        <w:widowControl/>
        <w:shd w:val="clear" w:color="auto" w:fill="FFFFFF"/>
        <w:spacing w:beforeAutospacing="0" w:afterAutospacing="0"/>
        <w:jc w:val="center"/>
        <w:rPr>
          <w:rFonts w:ascii="华文中宋" w:eastAsia="华文中宋" w:hAnsi="华文中宋" w:cs="华文中宋" w:hint="default"/>
          <w:bCs w:val="0"/>
          <w:sz w:val="36"/>
          <w:szCs w:val="36"/>
        </w:rPr>
      </w:pPr>
      <w:r>
        <w:rPr>
          <w:rFonts w:ascii="华文中宋" w:eastAsia="华文中宋" w:hAnsi="华文中宋" w:cs="华文中宋"/>
          <w:bCs w:val="0"/>
          <w:sz w:val="36"/>
          <w:szCs w:val="36"/>
        </w:rPr>
        <w:t>关于举办建设项目安全生产与“危大工程”全过程安全管理风险防范专题培训班的通知</w:t>
      </w:r>
    </w:p>
    <w:p w14:paraId="5B06ACED" w14:textId="77777777" w:rsidR="00532CB5" w:rsidRDefault="00000000">
      <w:pPr>
        <w:adjustRightInd w:val="0"/>
        <w:snapToGrid w:val="0"/>
        <w:spacing w:line="300" w:lineRule="exact"/>
        <w:rPr>
          <w:rFonts w:ascii="仿宋" w:eastAsia="仿宋" w:hAnsi="仿宋" w:cs="仿宋_GB2312"/>
          <w:color w:val="000000"/>
          <w:spacing w:val="-12"/>
          <w:sz w:val="28"/>
          <w:szCs w:val="28"/>
        </w:rPr>
      </w:pPr>
      <w:r>
        <w:rPr>
          <w:rFonts w:ascii="仿宋" w:eastAsia="仿宋" w:hAnsi="仿宋" w:cs="仿宋_GB2312" w:hint="eastAsia"/>
          <w:color w:val="000000"/>
          <w:spacing w:val="-12"/>
          <w:sz w:val="28"/>
          <w:szCs w:val="28"/>
        </w:rPr>
        <w:t xml:space="preserve">                                              </w:t>
      </w:r>
      <w:r>
        <w:rPr>
          <w:rFonts w:ascii="宋体" w:hAnsi="宋体" w:hint="eastAsia"/>
          <w:b/>
          <w:bCs/>
          <w:color w:val="000000" w:themeColor="text1"/>
          <w:spacing w:val="-12"/>
          <w:sz w:val="28"/>
          <w:szCs w:val="28"/>
        </w:rPr>
        <w:t>国</w:t>
      </w:r>
      <w:proofErr w:type="gramStart"/>
      <w:r>
        <w:rPr>
          <w:rFonts w:ascii="宋体" w:hAnsi="宋体" w:hint="eastAsia"/>
          <w:b/>
          <w:bCs/>
          <w:color w:val="000000" w:themeColor="text1"/>
          <w:spacing w:val="-12"/>
          <w:sz w:val="28"/>
          <w:szCs w:val="28"/>
        </w:rPr>
        <w:t>咨</w:t>
      </w:r>
      <w:proofErr w:type="gramEnd"/>
      <w:r>
        <w:rPr>
          <w:rFonts w:ascii="宋体" w:hAnsi="宋体" w:hint="eastAsia"/>
          <w:b/>
          <w:bCs/>
          <w:color w:val="000000" w:themeColor="text1"/>
          <w:spacing w:val="-12"/>
          <w:sz w:val="28"/>
          <w:szCs w:val="28"/>
        </w:rPr>
        <w:t>协［2023］46号</w:t>
      </w:r>
    </w:p>
    <w:p w14:paraId="2A24DD63" w14:textId="77777777" w:rsidR="00532CB5" w:rsidRDefault="00000000">
      <w:pPr>
        <w:spacing w:line="320" w:lineRule="exact"/>
        <w:jc w:val="left"/>
        <w:rPr>
          <w:rFonts w:ascii="仿宋" w:eastAsia="仿宋" w:hAnsi="仿宋" w:cs="仿宋_GB2312"/>
          <w:b/>
          <w:bCs/>
          <w:color w:val="000000"/>
          <w:w w:val="90"/>
          <w:sz w:val="28"/>
          <w:szCs w:val="28"/>
        </w:rPr>
      </w:pPr>
      <w:r>
        <w:rPr>
          <w:rFonts w:ascii="仿宋" w:eastAsia="仿宋" w:hAnsi="仿宋" w:cs="仿宋_GB2312" w:hint="eastAsia"/>
          <w:b/>
          <w:bCs/>
          <w:color w:val="000000"/>
          <w:w w:val="90"/>
          <w:sz w:val="28"/>
          <w:szCs w:val="28"/>
        </w:rPr>
        <w:t>各有关单位</w:t>
      </w:r>
      <w:r>
        <w:rPr>
          <w:rFonts w:ascii="仿宋" w:eastAsia="仿宋" w:hAnsi="仿宋" w:cs="仿宋_GB2312"/>
          <w:b/>
          <w:bCs/>
          <w:color w:val="000000"/>
          <w:w w:val="90"/>
          <w:sz w:val="28"/>
          <w:szCs w:val="28"/>
        </w:rPr>
        <w:t>:</w:t>
      </w:r>
    </w:p>
    <w:p w14:paraId="634DD7E9" w14:textId="77777777" w:rsidR="00532CB5" w:rsidRDefault="00000000">
      <w:pPr>
        <w:pStyle w:val="a7"/>
        <w:widowControl/>
        <w:shd w:val="clear" w:color="auto" w:fill="FFFFFF"/>
        <w:spacing w:before="0" w:beforeAutospacing="0" w:after="0" w:afterAutospacing="0" w:line="440" w:lineRule="exact"/>
        <w:ind w:firstLineChars="200" w:firstLine="6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我国建筑业规模庞大，在建工程数量持续保持在高位，近期安全生产重大事故接连发生，事故总量同比增加，安全形势异常严峻。事故主要原因是部分施工单位安全生产红</w:t>
      </w:r>
      <w:proofErr w:type="gramStart"/>
      <w:r>
        <w:rPr>
          <w:rFonts w:ascii="仿宋" w:eastAsia="仿宋" w:hAnsi="仿宋" w:cs="仿宋" w:hint="eastAsia"/>
          <w:color w:val="000000"/>
          <w:spacing w:val="10"/>
          <w:kern w:val="2"/>
          <w:sz w:val="28"/>
          <w:szCs w:val="28"/>
        </w:rPr>
        <w:t>线意识</w:t>
      </w:r>
      <w:proofErr w:type="gramEnd"/>
      <w:r>
        <w:rPr>
          <w:rFonts w:ascii="仿宋" w:eastAsia="仿宋" w:hAnsi="仿宋" w:cs="仿宋" w:hint="eastAsia"/>
          <w:color w:val="000000"/>
          <w:spacing w:val="10"/>
          <w:kern w:val="2"/>
          <w:sz w:val="28"/>
          <w:szCs w:val="28"/>
        </w:rPr>
        <w:t>不牢，存在侥幸心理，大部分的事故中施工单位总承包、专业承包、劳务分包关系界限不清、职责不明，现场管理混乱，以包代管、包而不管，安全技术交底和培训教育流于形式，不按专项方案施工，施工现场违规违章行为普遍，直接导致事故发生；建设、监理等单位未严格对工程项目进行监督管理，对施工现场安全隐患督促整改不力。国务院近期印发《全国重大事故隐患专项排查整治</w:t>
      </w:r>
      <w:r>
        <w:rPr>
          <w:rFonts w:ascii="仿宋" w:eastAsia="仿宋" w:hAnsi="仿宋" w:cs="仿宋"/>
          <w:color w:val="000000"/>
          <w:spacing w:val="10"/>
          <w:kern w:val="2"/>
          <w:sz w:val="28"/>
          <w:szCs w:val="28"/>
        </w:rPr>
        <w:t>2023</w:t>
      </w:r>
      <w:r>
        <w:rPr>
          <w:rFonts w:ascii="仿宋" w:eastAsia="仿宋" w:hAnsi="仿宋" w:cs="仿宋" w:hint="eastAsia"/>
          <w:color w:val="000000"/>
          <w:spacing w:val="10"/>
          <w:kern w:val="2"/>
          <w:sz w:val="28"/>
          <w:szCs w:val="28"/>
        </w:rPr>
        <w:t>行动总体方案》，要求各有关部门和企业守牢安全生产底线红线，切实消除重大安全隐患，坚决遏制重特大事故发生。</w:t>
      </w:r>
    </w:p>
    <w:p w14:paraId="3C60E148" w14:textId="77777777" w:rsidR="00532CB5" w:rsidRDefault="00000000">
      <w:pPr>
        <w:pStyle w:val="a7"/>
        <w:widowControl/>
        <w:shd w:val="clear" w:color="auto" w:fill="FFFFFF"/>
        <w:spacing w:before="0" w:beforeAutospacing="0" w:after="0" w:afterAutospacing="0" w:line="440" w:lineRule="exact"/>
        <w:ind w:firstLineChars="200" w:firstLine="6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为帮助相关单位学习和掌握建设领域最新安全政策、标准规范，落实建设项目安全要求，保障生命安全。我会决定举办建设项目安全生产与“危大工程”全过程安全管理风险防范专题培训班。本次培训班由中国国际工程咨询协会主办，</w:t>
      </w:r>
      <w:r>
        <w:rPr>
          <w:rFonts w:ascii="仿宋" w:eastAsia="仿宋" w:hAnsi="仿宋" w:cs="仿宋" w:hint="eastAsia"/>
          <w:color w:val="000000"/>
          <w:spacing w:val="10"/>
          <w:kern w:val="2"/>
          <w:sz w:val="28"/>
          <w:szCs w:val="28"/>
          <w:lang w:val="zh-CN"/>
        </w:rPr>
        <w:t>北京中科领航教育咨询有限公司</w:t>
      </w:r>
      <w:r>
        <w:rPr>
          <w:rFonts w:ascii="仿宋" w:eastAsia="仿宋" w:hAnsi="仿宋" w:cs="仿宋" w:hint="eastAsia"/>
          <w:color w:val="000000"/>
          <w:spacing w:val="10"/>
          <w:kern w:val="2"/>
          <w:sz w:val="28"/>
          <w:szCs w:val="28"/>
        </w:rPr>
        <w:t>承办。请各单位积极组织本单位及相关人员参加。现将有关事宜通知如下：</w:t>
      </w:r>
    </w:p>
    <w:p w14:paraId="6BAF669D" w14:textId="77777777" w:rsidR="00532CB5" w:rsidRDefault="00000000">
      <w:pPr>
        <w:tabs>
          <w:tab w:val="left" w:pos="567"/>
          <w:tab w:val="left" w:pos="709"/>
        </w:tabs>
        <w:spacing w:line="440" w:lineRule="exact"/>
        <w:ind w:firstLineChars="200" w:firstLine="510"/>
        <w:textAlignment w:val="baseline"/>
        <w:outlineLvl w:val="0"/>
        <w:rPr>
          <w:rFonts w:ascii="仿宋" w:eastAsia="仿宋" w:hAnsi="仿宋" w:cs="仿宋"/>
          <w:b/>
          <w:bCs/>
          <w:color w:val="000000"/>
          <w:w w:val="90"/>
          <w:sz w:val="28"/>
          <w:szCs w:val="28"/>
        </w:rPr>
      </w:pPr>
      <w:r>
        <w:rPr>
          <w:rFonts w:ascii="仿宋" w:eastAsia="仿宋" w:hAnsi="仿宋" w:cs="仿宋" w:hint="eastAsia"/>
          <w:b/>
          <w:bCs/>
          <w:color w:val="000000"/>
          <w:w w:val="90"/>
          <w:sz w:val="28"/>
          <w:szCs w:val="28"/>
        </w:rPr>
        <w:t>一、培训内容</w:t>
      </w:r>
    </w:p>
    <w:p w14:paraId="43007E9C"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（一）建设项目安全生产风险防范</w:t>
      </w:r>
    </w:p>
    <w:p w14:paraId="0505FDF8"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1.《安全生产法-2021》和《“十四五”国家安全生产规划》解读；</w:t>
      </w:r>
    </w:p>
    <w:p w14:paraId="51ECB7A8"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2.《全国重大事故隐患专项排查整治</w:t>
      </w:r>
      <w:r>
        <w:rPr>
          <w:rFonts w:ascii="仿宋" w:eastAsia="仿宋" w:hAnsi="仿宋" w:cs="仿宋"/>
          <w:color w:val="000000"/>
          <w:spacing w:val="10"/>
          <w:kern w:val="2"/>
          <w:sz w:val="28"/>
          <w:szCs w:val="28"/>
        </w:rPr>
        <w:t>2023</w:t>
      </w:r>
      <w:r>
        <w:rPr>
          <w:rFonts w:ascii="仿宋" w:eastAsia="仿宋" w:hAnsi="仿宋" w:cs="仿宋" w:hint="eastAsia"/>
          <w:color w:val="000000"/>
          <w:spacing w:val="10"/>
          <w:kern w:val="2"/>
          <w:sz w:val="28"/>
          <w:szCs w:val="28"/>
        </w:rPr>
        <w:t>行动总体方案》重点解读；</w:t>
      </w:r>
    </w:p>
    <w:p w14:paraId="014E9A73"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3.现代企业安全生产管理；</w:t>
      </w:r>
    </w:p>
    <w:p w14:paraId="3F87EF44"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4.安全风险管控与隐患排查治理双重预防机制建设；</w:t>
      </w:r>
    </w:p>
    <w:p w14:paraId="5CF2D41A"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lastRenderedPageBreak/>
        <w:t>5.企业安全生产标准化管理体系思路与建设和规范解读；</w:t>
      </w:r>
    </w:p>
    <w:p w14:paraId="6ABFCAED"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6.安全生产主体责任解读及落实;</w:t>
      </w:r>
    </w:p>
    <w:p w14:paraId="5AD8CC00"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7.企业安全事故应急预案编写与应急演练指南及《生产经营单位生产安全事故应急预案编制导则》（GB/T 29639-2020）解读；</w:t>
      </w:r>
    </w:p>
    <w:p w14:paraId="4A16F70A"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b/>
          <w:bCs/>
          <w:color w:val="000000"/>
          <w:w w:val="90"/>
          <w:kern w:val="2"/>
          <w:sz w:val="28"/>
          <w:szCs w:val="28"/>
        </w:rPr>
      </w:pPr>
      <w:r>
        <w:rPr>
          <w:rFonts w:ascii="仿宋" w:eastAsia="仿宋" w:hAnsi="仿宋" w:cs="仿宋" w:hint="eastAsia"/>
          <w:color w:val="000000"/>
          <w:spacing w:val="10"/>
          <w:kern w:val="2"/>
          <w:sz w:val="28"/>
          <w:szCs w:val="28"/>
        </w:rPr>
        <w:t>8.安全生产事故案例分析。</w:t>
      </w:r>
    </w:p>
    <w:p w14:paraId="6E1008B5" w14:textId="77777777" w:rsidR="00532CB5" w:rsidRDefault="00000000">
      <w:pPr>
        <w:tabs>
          <w:tab w:val="left" w:pos="567"/>
          <w:tab w:val="left" w:pos="709"/>
          <w:tab w:val="left" w:pos="851"/>
          <w:tab w:val="right" w:leader="dot" w:pos="8296"/>
        </w:tabs>
        <w:spacing w:line="400" w:lineRule="exact"/>
        <w:ind w:firstLineChars="100" w:firstLine="255"/>
        <w:jc w:val="left"/>
        <w:rPr>
          <w:rFonts w:ascii="仿宋" w:eastAsia="仿宋" w:hAnsi="仿宋" w:cs="仿宋"/>
          <w:b/>
          <w:w w:val="90"/>
          <w:kern w:val="0"/>
          <w:sz w:val="28"/>
          <w:szCs w:val="28"/>
        </w:rPr>
      </w:pPr>
      <w:r>
        <w:rPr>
          <w:rFonts w:ascii="仿宋" w:eastAsia="仿宋" w:hAnsi="仿宋" w:cs="仿宋" w:hint="eastAsia"/>
          <w:b/>
          <w:w w:val="90"/>
          <w:kern w:val="0"/>
          <w:sz w:val="28"/>
          <w:szCs w:val="28"/>
        </w:rPr>
        <w:t>（二）</w:t>
      </w:r>
      <w:r>
        <w:rPr>
          <w:rFonts w:ascii="仿宋" w:eastAsia="仿宋" w:hAnsi="仿宋" w:cs="仿宋" w:hint="eastAsia"/>
          <w:b/>
          <w:w w:val="90"/>
          <w:sz w:val="28"/>
          <w:szCs w:val="28"/>
        </w:rPr>
        <w:t>建设</w:t>
      </w:r>
      <w:r>
        <w:rPr>
          <w:rFonts w:ascii="仿宋" w:eastAsia="仿宋" w:hAnsi="仿宋" w:cs="仿宋" w:hint="eastAsia"/>
          <w:b/>
          <w:bCs/>
          <w:w w:val="90"/>
          <w:sz w:val="28"/>
          <w:szCs w:val="28"/>
        </w:rPr>
        <w:t>项目</w:t>
      </w:r>
      <w:r>
        <w:rPr>
          <w:rFonts w:ascii="仿宋" w:eastAsia="仿宋" w:hAnsi="仿宋" w:cs="仿宋" w:hint="eastAsia"/>
          <w:b/>
          <w:w w:val="90"/>
          <w:kern w:val="0"/>
          <w:sz w:val="28"/>
          <w:szCs w:val="28"/>
        </w:rPr>
        <w:t>安全生产管理实务</w:t>
      </w:r>
    </w:p>
    <w:p w14:paraId="782AEBEE"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1.项目安全生产管理计划应满足事故预防的管理要求，并应符合的规定；</w:t>
      </w:r>
    </w:p>
    <w:p w14:paraId="21AA041F"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bookmarkStart w:id="0" w:name="_Toc419217405"/>
      <w:r>
        <w:rPr>
          <w:rFonts w:ascii="仿宋" w:eastAsia="仿宋" w:hAnsi="仿宋" w:cs="仿宋" w:hint="eastAsia"/>
          <w:color w:val="000000"/>
          <w:spacing w:val="10"/>
          <w:kern w:val="2"/>
          <w:sz w:val="28"/>
          <w:szCs w:val="28"/>
        </w:rPr>
        <w:t>2.施工现场的安全生产管理应符合的要求；</w:t>
      </w:r>
    </w:p>
    <w:bookmarkEnd w:id="0"/>
    <w:p w14:paraId="126CDA14"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3.项目管理机构应急准备与响应预案应包括的内容；</w:t>
      </w:r>
    </w:p>
    <w:p w14:paraId="74F6E94F"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4.组织应按相关规定实施项目安全生产管理评价，评估项目安全生产能力满足规定要求的程度；</w:t>
      </w:r>
    </w:p>
    <w:p w14:paraId="3F6176CF"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5.安全生产管理检查与评价的程序、方法、标准、评价人员应执行的相关规定；</w:t>
      </w:r>
    </w:p>
    <w:p w14:paraId="1917A776"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6.项目管理机构实施项目安全管理标准化工作，开展安全文明工地建设活动的有关要求。</w:t>
      </w:r>
    </w:p>
    <w:p w14:paraId="3B801F8D"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 xml:space="preserve"> （三）建设工程安全风险分级管控与关键技术实务操作</w:t>
      </w:r>
    </w:p>
    <w:p w14:paraId="3D473B37"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1.深基坑工程设计施工中的安全问题与管控</w:t>
      </w:r>
    </w:p>
    <w:p w14:paraId="70B78265"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（1）深基坑工程的特点及重点；</w:t>
      </w:r>
    </w:p>
    <w:p w14:paraId="4B125F97"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（2）深基坑工程的概念设计；</w:t>
      </w:r>
    </w:p>
    <w:p w14:paraId="1AEA0A49"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（3）深基坑工程的施工方法；</w:t>
      </w:r>
    </w:p>
    <w:p w14:paraId="1F99519D"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（4）基坑支护结构设计与施工；</w:t>
      </w:r>
    </w:p>
    <w:p w14:paraId="57DCA543"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（5）深基坑设计及施工安全问题与管控案例及分析；</w:t>
      </w:r>
    </w:p>
    <w:p w14:paraId="46BCE224"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2.建筑施工脚手架安全技术标准及案例分析</w:t>
      </w:r>
    </w:p>
    <w:p w14:paraId="573C6102"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（1）专项施工方案及论证；</w:t>
      </w:r>
    </w:p>
    <w:p w14:paraId="42627313"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（2）安全技术标准及监管要点；</w:t>
      </w:r>
    </w:p>
    <w:p w14:paraId="55E58893"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3.建筑施工高处作业吊篮安全管理的标准及案例分析</w:t>
      </w:r>
    </w:p>
    <w:p w14:paraId="61B56616"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（1）高处作业吊篮施工安全监管现状；</w:t>
      </w:r>
    </w:p>
    <w:p w14:paraId="071A4F69"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（2）高处作业吊篮相关标准解读；</w:t>
      </w:r>
    </w:p>
    <w:p w14:paraId="17651476"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w w:val="90"/>
          <w:kern w:val="2"/>
          <w:sz w:val="28"/>
          <w:szCs w:val="28"/>
        </w:rPr>
      </w:pPr>
      <w:r>
        <w:rPr>
          <w:rFonts w:ascii="仿宋" w:eastAsia="仿宋" w:hAnsi="仿宋" w:cs="仿宋" w:hint="eastAsia"/>
          <w:color w:val="000000"/>
          <w:spacing w:val="10"/>
          <w:kern w:val="2"/>
          <w:sz w:val="28"/>
          <w:szCs w:val="28"/>
        </w:rPr>
        <w:t>（3）高处作业吊篮事故</w:t>
      </w:r>
      <w:r>
        <w:rPr>
          <w:rFonts w:ascii="仿宋" w:eastAsia="仿宋" w:hAnsi="仿宋" w:cs="仿宋" w:hint="eastAsia"/>
          <w:color w:val="000000"/>
          <w:w w:val="90"/>
          <w:kern w:val="2"/>
          <w:sz w:val="28"/>
          <w:szCs w:val="28"/>
        </w:rPr>
        <w:t>案例分析；</w:t>
      </w:r>
    </w:p>
    <w:p w14:paraId="1BCEB7E1" w14:textId="77777777" w:rsidR="00532CB5" w:rsidRDefault="00000000">
      <w:pPr>
        <w:pStyle w:val="a7"/>
        <w:widowControl/>
        <w:shd w:val="clear" w:color="auto" w:fill="FFFFFF"/>
        <w:spacing w:before="0" w:beforeAutospacing="0" w:after="0" w:afterAutospacing="0" w:line="400" w:lineRule="exact"/>
        <w:ind w:firstLineChars="200" w:firstLine="503"/>
        <w:jc w:val="both"/>
        <w:rPr>
          <w:rFonts w:ascii="仿宋" w:eastAsia="仿宋" w:hAnsi="仿宋" w:cs="仿宋"/>
          <w:color w:val="000000"/>
          <w:w w:val="90"/>
          <w:kern w:val="2"/>
          <w:sz w:val="28"/>
          <w:szCs w:val="28"/>
        </w:rPr>
      </w:pPr>
      <w:r>
        <w:rPr>
          <w:rFonts w:ascii="仿宋" w:eastAsia="仿宋" w:hAnsi="仿宋" w:cs="仿宋" w:hint="eastAsia"/>
          <w:color w:val="000000"/>
          <w:w w:val="90"/>
          <w:kern w:val="2"/>
          <w:sz w:val="28"/>
          <w:szCs w:val="28"/>
        </w:rPr>
        <w:t>4.模板支架应用技术。</w:t>
      </w:r>
    </w:p>
    <w:p w14:paraId="6470F160"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(四)建设施工过程中安全隐患排查治理</w:t>
      </w:r>
    </w:p>
    <w:p w14:paraId="5BE8EA62"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1.住建部及各地对于建筑施工安全隐患排查与治理的规范性文件解读；</w:t>
      </w:r>
    </w:p>
    <w:p w14:paraId="11748AC5"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2.建设施工工程中安全隐患种类划分；</w:t>
      </w:r>
    </w:p>
    <w:p w14:paraId="3EFC60E3"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lastRenderedPageBreak/>
        <w:t>3.建设项目安全隐患排查的常用方法；</w:t>
      </w:r>
    </w:p>
    <w:p w14:paraId="731DBC94"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4.建设施工过程中安全隐患排查治理的技术应用与创新。</w:t>
      </w:r>
    </w:p>
    <w:p w14:paraId="56D86AFB"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(五)</w:t>
      </w:r>
      <w:proofErr w:type="gramStart"/>
      <w:r>
        <w:rPr>
          <w:rFonts w:ascii="仿宋" w:eastAsia="仿宋" w:hAnsi="仿宋" w:cs="仿宋" w:hint="eastAsia"/>
          <w:b/>
          <w:bCs/>
          <w:color w:val="000000"/>
          <w:w w:val="90"/>
          <w:kern w:val="2"/>
          <w:sz w:val="28"/>
          <w:szCs w:val="28"/>
        </w:rPr>
        <w:t>危大工程</w:t>
      </w:r>
      <w:proofErr w:type="gramEnd"/>
      <w:r>
        <w:rPr>
          <w:rFonts w:ascii="仿宋" w:eastAsia="仿宋" w:hAnsi="仿宋" w:cs="仿宋" w:hint="eastAsia"/>
          <w:b/>
          <w:bCs/>
          <w:color w:val="000000"/>
          <w:w w:val="90"/>
          <w:kern w:val="2"/>
          <w:sz w:val="28"/>
          <w:szCs w:val="28"/>
        </w:rPr>
        <w:t>安全管理实务</w:t>
      </w:r>
    </w:p>
    <w:p w14:paraId="478D0AB5"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1.建设工程超过一定规模的危险性较大的分部分项范围；</w:t>
      </w:r>
    </w:p>
    <w:p w14:paraId="08E08E56"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w:t>
      </w:r>
      <w:proofErr w:type="gramStart"/>
      <w:r>
        <w:rPr>
          <w:rFonts w:ascii="仿宋" w:eastAsia="仿宋" w:hAnsi="仿宋" w:cs="仿宋" w:hint="eastAsia"/>
          <w:color w:val="000000"/>
          <w:spacing w:val="10"/>
          <w:kern w:val="2"/>
          <w:sz w:val="28"/>
          <w:szCs w:val="28"/>
        </w:rPr>
        <w:t>危大工程</w:t>
      </w:r>
      <w:proofErr w:type="gramEnd"/>
      <w:r>
        <w:rPr>
          <w:rFonts w:ascii="仿宋" w:eastAsia="仿宋" w:hAnsi="仿宋" w:cs="仿宋" w:hint="eastAsia"/>
          <w:color w:val="000000"/>
          <w:spacing w:val="10"/>
          <w:kern w:val="2"/>
          <w:sz w:val="28"/>
          <w:szCs w:val="28"/>
        </w:rPr>
        <w:t>专项施工方案编制、审核、实施及验收中存在的疑点、难点问题解析；</w:t>
      </w:r>
    </w:p>
    <w:p w14:paraId="29C11EC8"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3.建设各方工程技术风险的控制职责及各阶段的风险控制要点深度解析；</w:t>
      </w:r>
    </w:p>
    <w:p w14:paraId="70C6B891"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4.</w:t>
      </w:r>
      <w:proofErr w:type="gramStart"/>
      <w:r>
        <w:rPr>
          <w:rFonts w:ascii="仿宋" w:eastAsia="仿宋" w:hAnsi="仿宋" w:cs="仿宋" w:hint="eastAsia"/>
          <w:color w:val="000000"/>
          <w:spacing w:val="10"/>
          <w:kern w:val="2"/>
          <w:sz w:val="28"/>
          <w:szCs w:val="28"/>
        </w:rPr>
        <w:t>危大工程</w:t>
      </w:r>
      <w:proofErr w:type="gramEnd"/>
      <w:r>
        <w:rPr>
          <w:rFonts w:ascii="仿宋" w:eastAsia="仿宋" w:hAnsi="仿宋" w:cs="仿宋" w:hint="eastAsia"/>
          <w:color w:val="000000"/>
          <w:spacing w:val="10"/>
          <w:kern w:val="2"/>
          <w:sz w:val="28"/>
          <w:szCs w:val="28"/>
        </w:rPr>
        <w:t>安全违法行为查处、事故问责与刑事责任追究；</w:t>
      </w:r>
    </w:p>
    <w:p w14:paraId="12A391AF"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5.安全事故预防与安全管控措施，经验交流等；</w:t>
      </w:r>
    </w:p>
    <w:p w14:paraId="2818958E"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6.大型工程勘察、设计、施工各阶段的风险控制要点；</w:t>
      </w:r>
    </w:p>
    <w:p w14:paraId="522E3E27"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7.大型工程技术风险评估报告、总结报告、工作月报等格式要求与要点。</w:t>
      </w:r>
    </w:p>
    <w:p w14:paraId="531348A4"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（六）安全管理信息化建设项目解决方案</w:t>
      </w:r>
    </w:p>
    <w:p w14:paraId="25D699B1"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1.建筑施工安全信息化管理现状；</w:t>
      </w:r>
    </w:p>
    <w:p w14:paraId="34D2D42C"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2.基于网络及数据的安全管理信息系统；</w:t>
      </w:r>
    </w:p>
    <w:p w14:paraId="172270A8"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3.隐患排查标准不统一；</w:t>
      </w:r>
    </w:p>
    <w:p w14:paraId="1F489A40"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4.隐患整改跟进落实不到位；</w:t>
      </w:r>
    </w:p>
    <w:p w14:paraId="3F524C16"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5.安全教育培训管理易疏漏。</w:t>
      </w:r>
    </w:p>
    <w:p w14:paraId="533DC2BB"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（七）如何规避安全事故引起的刑事法律风险</w:t>
      </w:r>
    </w:p>
    <w:p w14:paraId="03645881"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1.企业主要负责人和安全生产管理人员安全生产方面的基本职责；</w:t>
      </w:r>
    </w:p>
    <w:p w14:paraId="3BA3F4CD"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2.企业主要负责人和安全生产管理人员常见的刑事法律风险；</w:t>
      </w:r>
    </w:p>
    <w:p w14:paraId="1BF32F32"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3.典型的安全事故追责案件辩护实录及精解；</w:t>
      </w:r>
    </w:p>
    <w:p w14:paraId="5B665905" w14:textId="77777777" w:rsidR="00532CB5" w:rsidRDefault="00000000">
      <w:pPr>
        <w:pStyle w:val="a7"/>
        <w:widowControl/>
        <w:shd w:val="clear" w:color="auto" w:fill="FFFFFF"/>
        <w:spacing w:before="0" w:beforeAutospacing="0" w:after="0" w:afterAutospacing="0" w:line="400" w:lineRule="exact"/>
        <w:ind w:firstLineChars="100" w:firstLine="300"/>
        <w:jc w:val="both"/>
        <w:rPr>
          <w:rFonts w:ascii="仿宋" w:eastAsia="仿宋" w:hAnsi="仿宋" w:cs="仿宋"/>
          <w:color w:val="000000"/>
          <w:spacing w:val="10"/>
          <w:kern w:val="2"/>
          <w:sz w:val="28"/>
          <w:szCs w:val="28"/>
        </w:rPr>
      </w:pPr>
      <w:r>
        <w:rPr>
          <w:rFonts w:ascii="仿宋" w:eastAsia="仿宋" w:hAnsi="仿宋" w:cs="仿宋" w:hint="eastAsia"/>
          <w:color w:val="000000"/>
          <w:spacing w:val="10"/>
          <w:kern w:val="2"/>
          <w:sz w:val="28"/>
          <w:szCs w:val="28"/>
        </w:rPr>
        <w:t>4.刑</w:t>
      </w:r>
      <w:proofErr w:type="gramStart"/>
      <w:r>
        <w:rPr>
          <w:rFonts w:ascii="仿宋" w:eastAsia="仿宋" w:hAnsi="仿宋" w:cs="仿宋" w:hint="eastAsia"/>
          <w:color w:val="000000"/>
          <w:spacing w:val="10"/>
          <w:kern w:val="2"/>
          <w:sz w:val="28"/>
          <w:szCs w:val="28"/>
        </w:rPr>
        <w:t>辩律师</w:t>
      </w:r>
      <w:proofErr w:type="gramEnd"/>
      <w:r>
        <w:rPr>
          <w:rFonts w:ascii="仿宋" w:eastAsia="仿宋" w:hAnsi="仿宋" w:cs="仿宋" w:hint="eastAsia"/>
          <w:color w:val="000000"/>
          <w:spacing w:val="10"/>
          <w:kern w:val="2"/>
          <w:sz w:val="28"/>
          <w:szCs w:val="28"/>
        </w:rPr>
        <w:t>视角下看企业主要负责人和安全生产管理人员应如何规避安全事故引发的刑事法律风险。</w:t>
      </w:r>
    </w:p>
    <w:p w14:paraId="0071F614"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二、培训对象</w:t>
      </w:r>
    </w:p>
    <w:p w14:paraId="2EFA07E7" w14:textId="77777777" w:rsidR="00532CB5" w:rsidRDefault="00000000">
      <w:pPr>
        <w:spacing w:line="400" w:lineRule="exact"/>
        <w:ind w:firstLineChars="100" w:firstLine="3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各建设工程质量安全监督主管领导和有关人员；各建设单位、施工单位主要安全负责人、技术、安全、法</w:t>
      </w:r>
      <w:proofErr w:type="gramStart"/>
      <w:r>
        <w:rPr>
          <w:rFonts w:ascii="仿宋" w:eastAsia="仿宋" w:hAnsi="仿宋" w:cs="仿宋" w:hint="eastAsia"/>
          <w:color w:val="000000"/>
          <w:spacing w:val="10"/>
          <w:sz w:val="28"/>
          <w:szCs w:val="28"/>
        </w:rPr>
        <w:t>务</w:t>
      </w:r>
      <w:proofErr w:type="gramEnd"/>
      <w:r>
        <w:rPr>
          <w:rFonts w:ascii="仿宋" w:eastAsia="仿宋" w:hAnsi="仿宋" w:cs="仿宋" w:hint="eastAsia"/>
          <w:color w:val="000000"/>
          <w:spacing w:val="10"/>
          <w:sz w:val="28"/>
          <w:szCs w:val="28"/>
        </w:rPr>
        <w:t>、相关部门负责人员、专职安全生产管理人员；监理单位项目总监和安全监理工程师；各房地产开发企业、建筑机械租赁、</w:t>
      </w:r>
      <w:proofErr w:type="gramStart"/>
      <w:r>
        <w:rPr>
          <w:rFonts w:ascii="仿宋" w:eastAsia="仿宋" w:hAnsi="仿宋" w:cs="仿宋" w:hint="eastAsia"/>
          <w:color w:val="000000"/>
          <w:spacing w:val="10"/>
          <w:sz w:val="28"/>
          <w:szCs w:val="28"/>
        </w:rPr>
        <w:t>安拆单位</w:t>
      </w:r>
      <w:proofErr w:type="gramEnd"/>
      <w:r>
        <w:rPr>
          <w:rFonts w:ascii="仿宋" w:eastAsia="仿宋" w:hAnsi="仿宋" w:cs="仿宋" w:hint="eastAsia"/>
          <w:color w:val="000000"/>
          <w:spacing w:val="10"/>
          <w:sz w:val="28"/>
          <w:szCs w:val="28"/>
        </w:rPr>
        <w:t>质量安全技术负责人及项目负责人；设计院总工程师、技术、安全、法</w:t>
      </w:r>
      <w:proofErr w:type="gramStart"/>
      <w:r>
        <w:rPr>
          <w:rFonts w:ascii="仿宋" w:eastAsia="仿宋" w:hAnsi="仿宋" w:cs="仿宋" w:hint="eastAsia"/>
          <w:color w:val="000000"/>
          <w:spacing w:val="10"/>
          <w:sz w:val="28"/>
          <w:szCs w:val="28"/>
        </w:rPr>
        <w:t>务</w:t>
      </w:r>
      <w:proofErr w:type="gramEnd"/>
      <w:r>
        <w:rPr>
          <w:rFonts w:ascii="仿宋" w:eastAsia="仿宋" w:hAnsi="仿宋" w:cs="仿宋" w:hint="eastAsia"/>
          <w:color w:val="000000"/>
          <w:spacing w:val="10"/>
          <w:sz w:val="28"/>
          <w:szCs w:val="28"/>
        </w:rPr>
        <w:t>负责人等。</w:t>
      </w:r>
    </w:p>
    <w:p w14:paraId="490DE9F5"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t>三、授课师资</w:t>
      </w:r>
    </w:p>
    <w:p w14:paraId="35D53475" w14:textId="77777777" w:rsidR="00532CB5" w:rsidRDefault="00000000">
      <w:pPr>
        <w:spacing w:line="400" w:lineRule="exact"/>
        <w:ind w:firstLineChars="200" w:firstLine="6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届时</w:t>
      </w:r>
      <w:proofErr w:type="gramStart"/>
      <w:r>
        <w:rPr>
          <w:rFonts w:ascii="仿宋" w:eastAsia="仿宋" w:hAnsi="仿宋" w:cs="仿宋" w:hint="eastAsia"/>
          <w:color w:val="000000"/>
          <w:spacing w:val="10"/>
          <w:sz w:val="28"/>
          <w:szCs w:val="28"/>
        </w:rPr>
        <w:t>邀请住</w:t>
      </w:r>
      <w:proofErr w:type="gramEnd"/>
      <w:r>
        <w:rPr>
          <w:rFonts w:ascii="仿宋" w:eastAsia="仿宋" w:hAnsi="仿宋" w:cs="仿宋" w:hint="eastAsia"/>
          <w:color w:val="000000"/>
          <w:spacing w:val="10"/>
          <w:sz w:val="28"/>
          <w:szCs w:val="28"/>
        </w:rPr>
        <w:t>建部有关部门、北京建筑大学、建设工程质量监督站等有关部门具有丰富实践经验的专家授课。培训将结合经典案例分析，进行现场答疑和互动交流。</w:t>
      </w:r>
    </w:p>
    <w:p w14:paraId="4F4A4392" w14:textId="77777777" w:rsidR="00532CB5" w:rsidRDefault="00000000">
      <w:pPr>
        <w:pStyle w:val="a7"/>
        <w:widowControl/>
        <w:shd w:val="clear" w:color="auto" w:fill="FFFFFF"/>
        <w:spacing w:before="0" w:beforeAutospacing="0" w:after="0" w:afterAutospacing="0" w:line="400" w:lineRule="exact"/>
        <w:ind w:firstLineChars="100" w:firstLine="255"/>
        <w:jc w:val="both"/>
        <w:rPr>
          <w:rFonts w:ascii="仿宋" w:eastAsia="仿宋" w:hAnsi="仿宋" w:cs="仿宋"/>
          <w:b/>
          <w:bCs/>
          <w:color w:val="000000"/>
          <w:w w:val="90"/>
          <w:kern w:val="2"/>
          <w:sz w:val="28"/>
          <w:szCs w:val="28"/>
        </w:rPr>
      </w:pPr>
      <w:r>
        <w:rPr>
          <w:rFonts w:ascii="仿宋" w:eastAsia="仿宋" w:hAnsi="仿宋" w:cs="仿宋" w:hint="eastAsia"/>
          <w:b/>
          <w:bCs/>
          <w:color w:val="000000"/>
          <w:w w:val="90"/>
          <w:kern w:val="2"/>
          <w:sz w:val="28"/>
          <w:szCs w:val="28"/>
        </w:rPr>
        <w:lastRenderedPageBreak/>
        <w:t>四、培训时间</w:t>
      </w:r>
    </w:p>
    <w:p w14:paraId="6F0F146C" w14:textId="77777777" w:rsidR="00532CB5" w:rsidRDefault="00000000">
      <w:pPr>
        <w:pStyle w:val="2"/>
        <w:tabs>
          <w:tab w:val="left" w:pos="-1440"/>
        </w:tabs>
        <w:spacing w:line="400" w:lineRule="exact"/>
        <w:ind w:left="0" w:firstLineChars="100" w:firstLine="280"/>
        <w:rPr>
          <w:rFonts w:hAnsi="仿宋" w:cs="仿宋"/>
          <w:snapToGrid w:val="0"/>
          <w:color w:val="000000" w:themeColor="text1"/>
          <w:kern w:val="20"/>
          <w:position w:val="-4"/>
          <w:sz w:val="28"/>
          <w:szCs w:val="28"/>
        </w:rPr>
      </w:pPr>
      <w:r>
        <w:rPr>
          <w:rFonts w:hAnsi="仿宋" w:cs="仿宋" w:hint="eastAsia"/>
          <w:snapToGrid w:val="0"/>
          <w:color w:val="000000" w:themeColor="text1"/>
          <w:kern w:val="20"/>
          <w:position w:val="-4"/>
          <w:sz w:val="28"/>
          <w:szCs w:val="28"/>
        </w:rPr>
        <w:t>2023年06月15日—06月18日    青岛市 （15日全天报到）</w:t>
      </w:r>
    </w:p>
    <w:p w14:paraId="308F7204" w14:textId="77777777" w:rsidR="00532CB5" w:rsidRDefault="00000000">
      <w:pPr>
        <w:pStyle w:val="2"/>
        <w:tabs>
          <w:tab w:val="left" w:pos="-1440"/>
        </w:tabs>
        <w:spacing w:line="400" w:lineRule="exact"/>
        <w:ind w:left="0" w:firstLineChars="100" w:firstLine="280"/>
        <w:rPr>
          <w:rFonts w:hAnsi="仿宋" w:cs="仿宋"/>
          <w:snapToGrid w:val="0"/>
          <w:color w:val="000000" w:themeColor="text1"/>
          <w:kern w:val="20"/>
          <w:position w:val="-4"/>
          <w:sz w:val="28"/>
          <w:szCs w:val="28"/>
        </w:rPr>
      </w:pPr>
      <w:r>
        <w:rPr>
          <w:rFonts w:hAnsi="仿宋" w:cs="仿宋" w:hint="eastAsia"/>
          <w:snapToGrid w:val="0"/>
          <w:color w:val="000000" w:themeColor="text1"/>
          <w:kern w:val="20"/>
          <w:position w:val="-4"/>
          <w:sz w:val="28"/>
          <w:szCs w:val="28"/>
        </w:rPr>
        <w:t>2023年07月13日—07月16日    贵阳市 （13日全天报到）</w:t>
      </w:r>
    </w:p>
    <w:p w14:paraId="0A15C3D2" w14:textId="77777777" w:rsidR="00532CB5" w:rsidRDefault="00000000">
      <w:pPr>
        <w:pStyle w:val="2"/>
        <w:tabs>
          <w:tab w:val="left" w:pos="-1440"/>
        </w:tabs>
        <w:spacing w:line="400" w:lineRule="exact"/>
        <w:ind w:left="0" w:firstLineChars="100" w:firstLine="280"/>
        <w:rPr>
          <w:rFonts w:hAnsi="仿宋" w:cs="仿宋"/>
          <w:snapToGrid w:val="0"/>
          <w:color w:val="000000" w:themeColor="text1"/>
          <w:kern w:val="20"/>
          <w:position w:val="-4"/>
          <w:sz w:val="28"/>
          <w:szCs w:val="28"/>
        </w:rPr>
      </w:pPr>
      <w:r>
        <w:rPr>
          <w:rFonts w:hAnsi="仿宋" w:cs="仿宋" w:hint="eastAsia"/>
          <w:snapToGrid w:val="0"/>
          <w:color w:val="000000" w:themeColor="text1"/>
          <w:kern w:val="20"/>
          <w:position w:val="-4"/>
          <w:sz w:val="28"/>
          <w:szCs w:val="28"/>
        </w:rPr>
        <w:t>2023年08月10日—08月13日    昆明市 （10日全天报到）</w:t>
      </w:r>
    </w:p>
    <w:p w14:paraId="000603E5" w14:textId="77777777" w:rsidR="00532CB5" w:rsidRDefault="00000000">
      <w:pPr>
        <w:pStyle w:val="2"/>
        <w:tabs>
          <w:tab w:val="left" w:pos="-1440"/>
        </w:tabs>
        <w:spacing w:line="400" w:lineRule="exact"/>
        <w:ind w:left="0" w:firstLineChars="100" w:firstLine="280"/>
        <w:rPr>
          <w:rFonts w:hAnsi="仿宋" w:cs="仿宋"/>
          <w:snapToGrid w:val="0"/>
          <w:color w:val="000000" w:themeColor="text1"/>
          <w:kern w:val="20"/>
          <w:position w:val="-4"/>
          <w:sz w:val="28"/>
          <w:szCs w:val="28"/>
        </w:rPr>
      </w:pPr>
      <w:r>
        <w:rPr>
          <w:rFonts w:hAnsi="仿宋" w:cs="仿宋" w:hint="eastAsia"/>
          <w:snapToGrid w:val="0"/>
          <w:color w:val="000000" w:themeColor="text1"/>
          <w:kern w:val="20"/>
          <w:position w:val="-4"/>
          <w:sz w:val="28"/>
          <w:szCs w:val="28"/>
        </w:rPr>
        <w:t>2023年08月25日—08月28日    银川市 （25日全天报到）</w:t>
      </w:r>
    </w:p>
    <w:p w14:paraId="01D008F0" w14:textId="77777777" w:rsidR="00532CB5" w:rsidRDefault="00000000">
      <w:pPr>
        <w:pStyle w:val="2"/>
        <w:tabs>
          <w:tab w:val="left" w:pos="-1440"/>
        </w:tabs>
        <w:spacing w:line="400" w:lineRule="exact"/>
        <w:ind w:left="0" w:firstLineChars="100" w:firstLine="280"/>
        <w:rPr>
          <w:rFonts w:hAnsi="仿宋" w:cs="仿宋"/>
          <w:snapToGrid w:val="0"/>
          <w:color w:val="000000" w:themeColor="text1"/>
          <w:kern w:val="20"/>
          <w:position w:val="-4"/>
          <w:sz w:val="28"/>
          <w:szCs w:val="28"/>
        </w:rPr>
      </w:pPr>
      <w:r>
        <w:rPr>
          <w:rFonts w:hAnsi="仿宋" w:cs="仿宋" w:hint="eastAsia"/>
          <w:snapToGrid w:val="0"/>
          <w:color w:val="000000" w:themeColor="text1"/>
          <w:kern w:val="20"/>
          <w:position w:val="-4"/>
          <w:sz w:val="28"/>
          <w:szCs w:val="28"/>
        </w:rPr>
        <w:t>2023年09月22日—09月25日    珠海市 （22日全天报到）</w:t>
      </w:r>
    </w:p>
    <w:p w14:paraId="24F3A121" w14:textId="77777777" w:rsidR="00532CB5" w:rsidRDefault="00000000">
      <w:pPr>
        <w:tabs>
          <w:tab w:val="left" w:pos="567"/>
          <w:tab w:val="left" w:pos="709"/>
        </w:tabs>
        <w:spacing w:line="400" w:lineRule="exact"/>
        <w:ind w:firstLineChars="100" w:firstLine="255"/>
        <w:textAlignment w:val="baseline"/>
        <w:outlineLvl w:val="0"/>
        <w:rPr>
          <w:rFonts w:ascii="仿宋" w:eastAsia="仿宋" w:hAnsi="仿宋" w:cs="仿宋"/>
          <w:b/>
          <w:bCs/>
          <w:color w:val="000000"/>
          <w:w w:val="90"/>
          <w:sz w:val="28"/>
          <w:szCs w:val="28"/>
        </w:rPr>
      </w:pPr>
      <w:r>
        <w:rPr>
          <w:rFonts w:ascii="仿宋" w:eastAsia="仿宋" w:hAnsi="仿宋" w:cs="仿宋" w:hint="eastAsia"/>
          <w:b/>
          <w:bCs/>
          <w:color w:val="000000"/>
          <w:w w:val="90"/>
          <w:sz w:val="28"/>
          <w:szCs w:val="28"/>
        </w:rPr>
        <w:t>五、收费标准</w:t>
      </w:r>
    </w:p>
    <w:p w14:paraId="31792A20" w14:textId="77777777" w:rsidR="00532CB5" w:rsidRDefault="00000000">
      <w:pPr>
        <w:spacing w:line="400" w:lineRule="exact"/>
        <w:ind w:firstLineChars="100" w:firstLine="3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A.3600元/人（含培训、资料、电子课件、场地及培训期间午餐），住宿统一安排，费用自理。</w:t>
      </w:r>
    </w:p>
    <w:p w14:paraId="1051EBAA" w14:textId="77777777" w:rsidR="00532CB5" w:rsidRDefault="00000000">
      <w:pPr>
        <w:spacing w:line="400" w:lineRule="exact"/>
        <w:ind w:firstLineChars="100" w:firstLine="3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B.5600元/人（含培训、资料、电子课件、场地、证书及培训期间午餐），住宿统一安排，费用自理。</w:t>
      </w:r>
    </w:p>
    <w:p w14:paraId="31CA8AA9" w14:textId="77777777" w:rsidR="00532CB5" w:rsidRDefault="00000000">
      <w:pPr>
        <w:spacing w:line="400" w:lineRule="exact"/>
        <w:ind w:firstLineChars="100" w:firstLine="281"/>
        <w:rPr>
          <w:rFonts w:ascii="仿宋" w:eastAsia="仿宋" w:hAnsi="仿宋" w:cs="仿宋"/>
          <w:b/>
          <w:sz w:val="28"/>
          <w:szCs w:val="28"/>
        </w:rPr>
      </w:pPr>
      <w:r>
        <w:rPr>
          <w:rFonts w:ascii="仿宋" w:eastAsia="仿宋" w:hAnsi="仿宋" w:cs="仿宋" w:hint="eastAsia"/>
          <w:b/>
          <w:sz w:val="28"/>
          <w:szCs w:val="28"/>
        </w:rPr>
        <w:t>六、课程权益</w:t>
      </w:r>
    </w:p>
    <w:p w14:paraId="42364E2F" w14:textId="77777777" w:rsidR="00532CB5" w:rsidRDefault="00000000">
      <w:pPr>
        <w:spacing w:line="400" w:lineRule="exact"/>
        <w:ind w:firstLineChars="100" w:firstLine="3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1.本培训班常年举办，本人全年免费复训一次，只交资料费300元即可；</w:t>
      </w:r>
    </w:p>
    <w:p w14:paraId="38624448" w14:textId="77777777" w:rsidR="00532CB5" w:rsidRDefault="00000000">
      <w:pPr>
        <w:spacing w:line="400" w:lineRule="exact"/>
        <w:ind w:firstLineChars="100" w:firstLine="3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 xml:space="preserve">2.推送各类行业政策新闻及专家解读相关资讯信息； </w:t>
      </w:r>
    </w:p>
    <w:p w14:paraId="2CE24484" w14:textId="77777777" w:rsidR="00532CB5" w:rsidRDefault="00000000">
      <w:pPr>
        <w:spacing w:line="400" w:lineRule="exact"/>
        <w:ind w:firstLineChars="100" w:firstLine="3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 xml:space="preserve">3.享有最新优质项目推送权益； </w:t>
      </w:r>
    </w:p>
    <w:p w14:paraId="7F6B44EE" w14:textId="77777777" w:rsidR="00532CB5" w:rsidRDefault="00000000">
      <w:pPr>
        <w:spacing w:line="400" w:lineRule="exact"/>
        <w:ind w:firstLineChars="100" w:firstLine="300"/>
      </w:pPr>
      <w:r>
        <w:rPr>
          <w:rFonts w:ascii="仿宋" w:eastAsia="仿宋" w:hAnsi="仿宋" w:cs="仿宋" w:hint="eastAsia"/>
          <w:color w:val="000000"/>
          <w:spacing w:val="10"/>
          <w:sz w:val="28"/>
          <w:szCs w:val="28"/>
        </w:rPr>
        <w:t>培训结束后，经考核合格，由我会颁发“《安全总监》、《安全管理工程师》”证书。</w:t>
      </w:r>
      <w:r>
        <w:rPr>
          <w:rFonts w:ascii="仿宋" w:eastAsia="仿宋" w:hAnsi="仿宋" w:cs="仿宋"/>
          <w:bCs/>
          <w:sz w:val="28"/>
          <w:szCs w:val="28"/>
        </w:rPr>
        <w:t>需提供申报表、二寸蓝底免冠彩色照片、身份证复印件、学历证书复印件</w:t>
      </w:r>
      <w:r>
        <w:rPr>
          <w:rFonts w:ascii="仿宋" w:eastAsia="仿宋" w:hAnsi="仿宋" w:cs="仿宋" w:hint="eastAsia"/>
          <w:bCs/>
          <w:sz w:val="28"/>
          <w:szCs w:val="28"/>
        </w:rPr>
        <w:t>等电子版材料</w:t>
      </w:r>
      <w:r>
        <w:rPr>
          <w:rFonts w:ascii="仿宋" w:eastAsia="仿宋" w:hAnsi="仿宋" w:cs="仿宋"/>
          <w:bCs/>
          <w:sz w:val="28"/>
          <w:szCs w:val="28"/>
        </w:rPr>
        <w:t>。</w:t>
      </w:r>
    </w:p>
    <w:p w14:paraId="51405B84" w14:textId="77777777" w:rsidR="00532CB5" w:rsidRDefault="00000000">
      <w:pPr>
        <w:tabs>
          <w:tab w:val="left" w:pos="567"/>
          <w:tab w:val="left" w:pos="709"/>
        </w:tabs>
        <w:spacing w:line="400" w:lineRule="exact"/>
        <w:ind w:firstLineChars="100" w:firstLine="255"/>
        <w:textAlignment w:val="baseline"/>
        <w:outlineLvl w:val="0"/>
        <w:rPr>
          <w:rFonts w:ascii="仿宋" w:eastAsia="仿宋" w:hAnsi="仿宋" w:cs="仿宋"/>
          <w:b/>
          <w:bCs/>
          <w:color w:val="000000"/>
          <w:w w:val="90"/>
          <w:sz w:val="28"/>
          <w:szCs w:val="28"/>
        </w:rPr>
      </w:pPr>
      <w:r>
        <w:rPr>
          <w:rFonts w:ascii="仿宋" w:eastAsia="仿宋" w:hAnsi="仿宋" w:cs="仿宋" w:hint="eastAsia"/>
          <w:b/>
          <w:bCs/>
          <w:color w:val="000000"/>
          <w:w w:val="90"/>
          <w:sz w:val="28"/>
          <w:szCs w:val="28"/>
        </w:rPr>
        <w:t>七、报名办法</w:t>
      </w:r>
    </w:p>
    <w:p w14:paraId="44976916" w14:textId="77777777" w:rsidR="00B432B4" w:rsidRDefault="00B432B4" w:rsidP="00B432B4">
      <w:pPr>
        <w:spacing w:line="440" w:lineRule="exact"/>
        <w:ind w:firstLineChars="200" w:firstLine="600"/>
        <w:rPr>
          <w:rFonts w:ascii="仿宋" w:eastAsia="仿宋" w:hAnsi="仿宋" w:cs="仿宋"/>
          <w:spacing w:val="10"/>
          <w:sz w:val="28"/>
          <w:szCs w:val="28"/>
        </w:rPr>
      </w:pPr>
      <w:bookmarkStart w:id="1" w:name="_Hlk134457664"/>
      <w:r>
        <w:rPr>
          <w:rFonts w:ascii="仿宋" w:eastAsia="仿宋" w:hAnsi="仿宋" w:cs="仿宋" w:hint="eastAsia"/>
          <w:spacing w:val="10"/>
          <w:sz w:val="28"/>
          <w:szCs w:val="28"/>
        </w:rPr>
        <w:t>电  话：</w:t>
      </w:r>
      <w:r>
        <w:rPr>
          <w:rFonts w:ascii="仿宋" w:eastAsia="仿宋" w:hAnsi="仿宋" w:cs="仿宋"/>
          <w:spacing w:val="10"/>
          <w:sz w:val="28"/>
          <w:szCs w:val="28"/>
        </w:rPr>
        <w:t>13671212151</w:t>
      </w:r>
      <w:r>
        <w:rPr>
          <w:rFonts w:ascii="仿宋" w:eastAsia="仿宋" w:hAnsi="仿宋" w:cs="仿宋" w:hint="eastAsia"/>
          <w:spacing w:val="10"/>
          <w:sz w:val="28"/>
          <w:szCs w:val="28"/>
        </w:rPr>
        <w:t>（</w:t>
      </w:r>
      <w:proofErr w:type="gramStart"/>
      <w:r>
        <w:rPr>
          <w:rFonts w:ascii="仿宋" w:eastAsia="仿宋" w:hAnsi="仿宋" w:cs="仿宋" w:hint="eastAsia"/>
          <w:spacing w:val="10"/>
          <w:sz w:val="28"/>
          <w:szCs w:val="28"/>
        </w:rPr>
        <w:t>同微信</w:t>
      </w:r>
      <w:proofErr w:type="gramEnd"/>
      <w:r>
        <w:rPr>
          <w:rFonts w:ascii="仿宋" w:eastAsia="仿宋" w:hAnsi="仿宋" w:cs="仿宋" w:hint="eastAsia"/>
          <w:spacing w:val="10"/>
          <w:sz w:val="28"/>
          <w:szCs w:val="28"/>
        </w:rPr>
        <w:t xml:space="preserve"> ）  010-</w:t>
      </w:r>
      <w:r>
        <w:rPr>
          <w:rFonts w:ascii="仿宋" w:eastAsia="仿宋" w:hAnsi="仿宋" w:cs="仿宋"/>
          <w:spacing w:val="10"/>
          <w:sz w:val="28"/>
          <w:szCs w:val="28"/>
        </w:rPr>
        <w:t>82471925</w:t>
      </w:r>
      <w:r>
        <w:rPr>
          <w:rFonts w:ascii="仿宋" w:eastAsia="仿宋" w:hAnsi="仿宋" w:cs="仿宋" w:hint="eastAsia"/>
          <w:spacing w:val="10"/>
          <w:sz w:val="28"/>
          <w:szCs w:val="28"/>
        </w:rPr>
        <w:tab/>
      </w:r>
    </w:p>
    <w:p w14:paraId="7FA74B21" w14:textId="77777777" w:rsidR="00B432B4" w:rsidRDefault="00B432B4" w:rsidP="00B432B4">
      <w:pPr>
        <w:spacing w:line="440" w:lineRule="exact"/>
        <w:ind w:firstLineChars="200" w:firstLine="600"/>
        <w:rPr>
          <w:rFonts w:ascii="仿宋" w:eastAsia="仿宋" w:hAnsi="仿宋" w:cs="仿宋"/>
          <w:spacing w:val="10"/>
          <w:sz w:val="28"/>
          <w:szCs w:val="28"/>
        </w:rPr>
      </w:pPr>
      <w:r>
        <w:rPr>
          <w:rFonts w:ascii="仿宋" w:eastAsia="仿宋" w:hAnsi="仿宋" w:cs="仿宋" w:hint="eastAsia"/>
          <w:spacing w:val="10"/>
          <w:sz w:val="28"/>
          <w:szCs w:val="28"/>
        </w:rPr>
        <w:t>传  真：010-</w:t>
      </w:r>
      <w:r>
        <w:rPr>
          <w:rFonts w:ascii="仿宋" w:eastAsia="仿宋" w:hAnsi="仿宋" w:cs="仿宋"/>
          <w:spacing w:val="10"/>
          <w:sz w:val="28"/>
          <w:szCs w:val="28"/>
        </w:rPr>
        <w:t>82475455</w:t>
      </w:r>
      <w:r>
        <w:rPr>
          <w:rFonts w:ascii="仿宋" w:eastAsia="仿宋" w:hAnsi="仿宋" w:cs="仿宋" w:hint="eastAsia"/>
          <w:spacing w:val="10"/>
          <w:sz w:val="28"/>
          <w:szCs w:val="28"/>
        </w:rPr>
        <w:t xml:space="preserve">     </w:t>
      </w:r>
      <w:proofErr w:type="gramStart"/>
      <w:r>
        <w:rPr>
          <w:rFonts w:ascii="仿宋" w:eastAsia="仿宋" w:hAnsi="仿宋" w:cs="仿宋" w:hint="eastAsia"/>
          <w:spacing w:val="10"/>
          <w:sz w:val="28"/>
          <w:szCs w:val="28"/>
        </w:rPr>
        <w:t>邮</w:t>
      </w:r>
      <w:proofErr w:type="gramEnd"/>
      <w:r>
        <w:rPr>
          <w:rFonts w:ascii="仿宋" w:eastAsia="仿宋" w:hAnsi="仿宋" w:cs="仿宋" w:hint="eastAsia"/>
          <w:spacing w:val="10"/>
          <w:sz w:val="28"/>
          <w:szCs w:val="28"/>
        </w:rPr>
        <w:t xml:space="preserve">  箱：</w:t>
      </w:r>
      <w:r>
        <w:rPr>
          <w:rFonts w:ascii="仿宋" w:eastAsia="仿宋" w:hAnsi="仿宋" w:cs="仿宋"/>
          <w:spacing w:val="10"/>
          <w:sz w:val="28"/>
          <w:szCs w:val="28"/>
        </w:rPr>
        <w:t>1007944993</w:t>
      </w:r>
      <w:r>
        <w:rPr>
          <w:rFonts w:ascii="仿宋" w:eastAsia="仿宋" w:hAnsi="仿宋" w:cs="仿宋" w:hint="eastAsia"/>
          <w:spacing w:val="10"/>
          <w:sz w:val="28"/>
          <w:szCs w:val="28"/>
        </w:rPr>
        <w:t>@qq.com</w:t>
      </w:r>
    </w:p>
    <w:p w14:paraId="02DE64B1" w14:textId="4FFA1E88" w:rsidR="00532CB5" w:rsidRDefault="00B432B4" w:rsidP="00B432B4">
      <w:pPr>
        <w:spacing w:line="400" w:lineRule="exact"/>
        <w:ind w:firstLineChars="100" w:firstLine="300"/>
        <w:rPr>
          <w:rFonts w:ascii="仿宋" w:eastAsia="仿宋" w:hAnsi="仿宋" w:cs="仿宋_GB2312"/>
          <w:bCs/>
          <w:color w:val="000000"/>
          <w:w w:val="90"/>
          <w:sz w:val="28"/>
          <w:szCs w:val="28"/>
        </w:rPr>
      </w:pPr>
      <w:r>
        <w:rPr>
          <w:rFonts w:ascii="仿宋" w:eastAsia="仿宋" w:hAnsi="仿宋" w:cs="仿宋" w:hint="eastAsia"/>
          <w:spacing w:val="10"/>
          <w:sz w:val="28"/>
          <w:szCs w:val="28"/>
        </w:rPr>
        <w:t>网  址：</w:t>
      </w:r>
      <w:bookmarkStart w:id="2" w:name="_Hlk134457774"/>
      <w:r>
        <w:rPr>
          <w:rFonts w:ascii="仿宋" w:eastAsia="仿宋" w:hAnsi="仿宋" w:cs="仿宋" w:hint="eastAsia"/>
          <w:spacing w:val="10"/>
          <w:sz w:val="28"/>
          <w:szCs w:val="28"/>
        </w:rPr>
        <w:t>http://www.</w:t>
      </w:r>
      <w:r>
        <w:rPr>
          <w:rFonts w:ascii="仿宋" w:eastAsia="仿宋" w:hAnsi="仿宋" w:cs="仿宋"/>
          <w:spacing w:val="10"/>
          <w:sz w:val="28"/>
          <w:szCs w:val="28"/>
        </w:rPr>
        <w:t>guoqp.net</w:t>
      </w:r>
      <w:bookmarkEnd w:id="1"/>
      <w:bookmarkEnd w:id="2"/>
      <w:r w:rsidR="00000000">
        <w:rPr>
          <w:rFonts w:ascii="仿宋" w:eastAsia="仿宋" w:hAnsi="仿宋" w:cs="仿宋_GB2312" w:hint="eastAsia"/>
          <w:bCs/>
          <w:color w:val="000000"/>
          <w:w w:val="90"/>
          <w:sz w:val="28"/>
          <w:szCs w:val="28"/>
        </w:rPr>
        <w:t xml:space="preserve"> </w:t>
      </w:r>
    </w:p>
    <w:p w14:paraId="28C99B91" w14:textId="77777777" w:rsidR="00532CB5" w:rsidRDefault="00532CB5">
      <w:pPr>
        <w:spacing w:line="400" w:lineRule="exact"/>
        <w:ind w:firstLineChars="100" w:firstLine="252"/>
        <w:rPr>
          <w:rFonts w:ascii="仿宋" w:eastAsia="仿宋" w:hAnsi="仿宋"/>
          <w:bCs/>
          <w:color w:val="000000"/>
          <w:w w:val="90"/>
          <w:sz w:val="28"/>
          <w:szCs w:val="28"/>
        </w:rPr>
      </w:pPr>
    </w:p>
    <w:p w14:paraId="5961C52C" w14:textId="77777777" w:rsidR="00532CB5" w:rsidRDefault="00000000">
      <w:pPr>
        <w:spacing w:line="400" w:lineRule="exact"/>
        <w:ind w:firstLineChars="100" w:firstLine="281"/>
        <w:rPr>
          <w:rFonts w:ascii="仿宋" w:eastAsia="仿宋" w:hAnsi="仿宋" w:cs="仿宋"/>
          <w:color w:val="000000"/>
          <w:spacing w:val="10"/>
          <w:sz w:val="28"/>
          <w:szCs w:val="28"/>
        </w:rPr>
      </w:pPr>
      <w:r>
        <w:rPr>
          <w:rFonts w:ascii="仿宋" w:eastAsia="仿宋" w:hAnsi="仿宋" w:cs="仿宋" w:hint="eastAsia"/>
          <w:b/>
          <w:bCs/>
          <w:noProof/>
          <w:sz w:val="28"/>
          <w:szCs w:val="28"/>
        </w:rPr>
        <w:drawing>
          <wp:anchor distT="0" distB="0" distL="114300" distR="114300" simplePos="0" relativeHeight="251660288" behindDoc="1" locked="0" layoutInCell="1" allowOverlap="1" wp14:anchorId="56757FD3" wp14:editId="74B5AB13">
            <wp:simplePos x="0" y="0"/>
            <wp:positionH relativeFrom="column">
              <wp:posOffset>3422015</wp:posOffset>
            </wp:positionH>
            <wp:positionV relativeFrom="paragraph">
              <wp:posOffset>248285</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8">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r>
        <w:rPr>
          <w:rFonts w:ascii="仿宋" w:eastAsia="仿宋" w:hAnsi="仿宋" w:hint="eastAsia"/>
          <w:bCs/>
          <w:color w:val="000000"/>
          <w:w w:val="90"/>
          <w:sz w:val="28"/>
          <w:szCs w:val="28"/>
        </w:rPr>
        <w:t xml:space="preserve">附件：报名回执表              </w:t>
      </w:r>
    </w:p>
    <w:p w14:paraId="16D5FC02" w14:textId="77777777" w:rsidR="00532CB5" w:rsidRDefault="00532CB5">
      <w:pPr>
        <w:spacing w:line="400" w:lineRule="exact"/>
        <w:ind w:firstLineChars="100" w:firstLine="300"/>
        <w:rPr>
          <w:rFonts w:ascii="仿宋" w:eastAsia="仿宋" w:hAnsi="仿宋" w:cs="仿宋"/>
          <w:color w:val="000000"/>
          <w:spacing w:val="10"/>
          <w:sz w:val="28"/>
          <w:szCs w:val="28"/>
        </w:rPr>
      </w:pPr>
    </w:p>
    <w:p w14:paraId="2A319618" w14:textId="77777777" w:rsidR="00532CB5" w:rsidRDefault="00532CB5">
      <w:pPr>
        <w:spacing w:line="400" w:lineRule="exact"/>
        <w:ind w:firstLineChars="100" w:firstLine="300"/>
        <w:rPr>
          <w:rFonts w:ascii="仿宋" w:eastAsia="仿宋" w:hAnsi="仿宋" w:cs="仿宋"/>
          <w:color w:val="000000"/>
          <w:spacing w:val="10"/>
          <w:sz w:val="28"/>
          <w:szCs w:val="28"/>
        </w:rPr>
      </w:pPr>
    </w:p>
    <w:p w14:paraId="4B57E77E" w14:textId="77777777" w:rsidR="00532CB5" w:rsidRDefault="00000000">
      <w:pPr>
        <w:spacing w:line="400" w:lineRule="exact"/>
        <w:ind w:firstLineChars="1700" w:firstLine="51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中国国际工程咨询协会</w:t>
      </w:r>
    </w:p>
    <w:p w14:paraId="06589F46" w14:textId="77777777" w:rsidR="00532CB5" w:rsidRDefault="00000000">
      <w:pPr>
        <w:spacing w:line="400" w:lineRule="exact"/>
        <w:ind w:firstLineChars="100" w:firstLine="300"/>
        <w:rPr>
          <w:rFonts w:ascii="仿宋" w:eastAsia="仿宋" w:hAnsi="仿宋" w:cs="仿宋"/>
          <w:color w:val="000000"/>
          <w:spacing w:val="10"/>
          <w:sz w:val="28"/>
          <w:szCs w:val="28"/>
        </w:rPr>
      </w:pPr>
      <w:r>
        <w:rPr>
          <w:rFonts w:ascii="仿宋" w:eastAsia="仿宋" w:hAnsi="仿宋" w:cs="仿宋" w:hint="eastAsia"/>
          <w:color w:val="000000"/>
          <w:spacing w:val="10"/>
          <w:sz w:val="28"/>
          <w:szCs w:val="28"/>
        </w:rPr>
        <w:t xml:space="preserve">                              二〇二三年五月六日</w:t>
      </w:r>
    </w:p>
    <w:p w14:paraId="10E2F362" w14:textId="77777777" w:rsidR="00532CB5" w:rsidRDefault="00532CB5">
      <w:pPr>
        <w:tabs>
          <w:tab w:val="left" w:pos="567"/>
          <w:tab w:val="left" w:pos="709"/>
        </w:tabs>
        <w:spacing w:line="400" w:lineRule="exact"/>
        <w:ind w:firstLineChars="100" w:firstLine="255"/>
        <w:jc w:val="center"/>
        <w:textAlignment w:val="baseline"/>
        <w:outlineLvl w:val="0"/>
        <w:rPr>
          <w:rFonts w:ascii="宋体" w:hAnsi="宋体"/>
          <w:b/>
          <w:w w:val="90"/>
          <w:sz w:val="28"/>
          <w:szCs w:val="28"/>
        </w:rPr>
      </w:pPr>
    </w:p>
    <w:p w14:paraId="6D9FBDDB" w14:textId="77777777" w:rsidR="00532CB5" w:rsidRDefault="00532CB5">
      <w:pPr>
        <w:pStyle w:val="2"/>
        <w:ind w:firstLine="510"/>
        <w:rPr>
          <w:rFonts w:ascii="宋体" w:hAnsi="宋体"/>
          <w:b/>
          <w:w w:val="90"/>
          <w:sz w:val="28"/>
          <w:szCs w:val="28"/>
        </w:rPr>
      </w:pPr>
    </w:p>
    <w:p w14:paraId="244370CC" w14:textId="77777777" w:rsidR="00532CB5" w:rsidRDefault="00532CB5">
      <w:pPr>
        <w:rPr>
          <w:rFonts w:ascii="宋体" w:hAnsi="宋体"/>
          <w:b/>
          <w:w w:val="90"/>
          <w:sz w:val="28"/>
          <w:szCs w:val="28"/>
        </w:rPr>
      </w:pPr>
    </w:p>
    <w:p w14:paraId="4A4B0DDD" w14:textId="77777777" w:rsidR="00532CB5" w:rsidRDefault="00532CB5">
      <w:pPr>
        <w:tabs>
          <w:tab w:val="left" w:pos="567"/>
          <w:tab w:val="left" w:pos="709"/>
        </w:tabs>
        <w:spacing w:line="320" w:lineRule="exact"/>
        <w:textAlignment w:val="baseline"/>
        <w:outlineLvl w:val="0"/>
        <w:rPr>
          <w:rFonts w:ascii="仿宋" w:eastAsia="仿宋" w:hAnsi="仿宋" w:cs="仿宋"/>
          <w:b/>
          <w:sz w:val="32"/>
          <w:szCs w:val="32"/>
        </w:rPr>
      </w:pPr>
    </w:p>
    <w:p w14:paraId="0028543B" w14:textId="77777777" w:rsidR="00B432B4" w:rsidRDefault="00B432B4">
      <w:pPr>
        <w:tabs>
          <w:tab w:val="left" w:pos="567"/>
          <w:tab w:val="left" w:pos="709"/>
        </w:tabs>
        <w:spacing w:line="320" w:lineRule="exact"/>
        <w:jc w:val="center"/>
        <w:textAlignment w:val="baseline"/>
        <w:outlineLvl w:val="0"/>
        <w:rPr>
          <w:rFonts w:ascii="仿宋" w:eastAsia="仿宋" w:hAnsi="仿宋" w:cs="仿宋"/>
          <w:b/>
          <w:sz w:val="32"/>
          <w:szCs w:val="32"/>
        </w:rPr>
      </w:pPr>
    </w:p>
    <w:p w14:paraId="374C4563" w14:textId="77777777" w:rsidR="00B432B4" w:rsidRDefault="00B432B4">
      <w:pPr>
        <w:tabs>
          <w:tab w:val="left" w:pos="567"/>
          <w:tab w:val="left" w:pos="709"/>
        </w:tabs>
        <w:spacing w:line="320" w:lineRule="exact"/>
        <w:jc w:val="center"/>
        <w:textAlignment w:val="baseline"/>
        <w:outlineLvl w:val="0"/>
        <w:rPr>
          <w:rFonts w:ascii="仿宋" w:eastAsia="仿宋" w:hAnsi="仿宋" w:cs="仿宋"/>
          <w:b/>
          <w:sz w:val="32"/>
          <w:szCs w:val="32"/>
        </w:rPr>
      </w:pPr>
    </w:p>
    <w:p w14:paraId="3C5FA343" w14:textId="26341667" w:rsidR="00532CB5" w:rsidRDefault="00000000">
      <w:pPr>
        <w:tabs>
          <w:tab w:val="left" w:pos="567"/>
          <w:tab w:val="left" w:pos="709"/>
        </w:tabs>
        <w:spacing w:line="320" w:lineRule="exact"/>
        <w:jc w:val="center"/>
        <w:textAlignment w:val="baseline"/>
        <w:outlineLvl w:val="0"/>
        <w:rPr>
          <w:rFonts w:ascii="仿宋" w:eastAsia="仿宋" w:hAnsi="仿宋" w:cs="仿宋_GB2312"/>
          <w:b/>
          <w:bCs/>
          <w:color w:val="000000"/>
          <w:sz w:val="32"/>
          <w:szCs w:val="32"/>
        </w:rPr>
      </w:pPr>
      <w:r>
        <w:rPr>
          <w:rFonts w:ascii="仿宋" w:eastAsia="仿宋" w:hAnsi="仿宋" w:cs="仿宋" w:hint="eastAsia"/>
          <w:b/>
          <w:sz w:val="32"/>
          <w:szCs w:val="32"/>
        </w:rPr>
        <w:lastRenderedPageBreak/>
        <w:t>建设项目安全生产与“危大工程”全过程安全管理风险防范专题培训班</w:t>
      </w:r>
      <w:r>
        <w:rPr>
          <w:rFonts w:ascii="仿宋" w:eastAsia="仿宋" w:hAnsi="仿宋" w:cs="仿宋_GB2312" w:hint="eastAsia"/>
          <w:b/>
          <w:bCs/>
          <w:color w:val="000000"/>
          <w:sz w:val="32"/>
          <w:szCs w:val="32"/>
        </w:rPr>
        <w:t>报名回执表</w:t>
      </w:r>
    </w:p>
    <w:tbl>
      <w:tblPr>
        <w:tblpPr w:leftFromText="180" w:rightFromText="180" w:vertAnchor="text" w:horzAnchor="page" w:tblpX="1225" w:tblpY="287"/>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854"/>
        <w:gridCol w:w="1293"/>
        <w:gridCol w:w="1952"/>
        <w:gridCol w:w="1896"/>
        <w:gridCol w:w="2164"/>
      </w:tblGrid>
      <w:tr w:rsidR="00532CB5" w14:paraId="39E2F5CF" w14:textId="77777777">
        <w:trPr>
          <w:trHeight w:val="407"/>
        </w:trPr>
        <w:tc>
          <w:tcPr>
            <w:tcW w:w="1678" w:type="dxa"/>
            <w:vAlign w:val="center"/>
          </w:tcPr>
          <w:p w14:paraId="3C072239" w14:textId="77777777" w:rsidR="00532CB5" w:rsidRDefault="00000000">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单位名称</w:t>
            </w:r>
          </w:p>
        </w:tc>
        <w:tc>
          <w:tcPr>
            <w:tcW w:w="4099" w:type="dxa"/>
            <w:gridSpan w:val="3"/>
            <w:vAlign w:val="center"/>
          </w:tcPr>
          <w:p w14:paraId="78B8B939"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c>
          <w:tcPr>
            <w:tcW w:w="1896" w:type="dxa"/>
            <w:vAlign w:val="center"/>
          </w:tcPr>
          <w:p w14:paraId="61A6BBB6"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邮 编</w:t>
            </w:r>
          </w:p>
        </w:tc>
        <w:tc>
          <w:tcPr>
            <w:tcW w:w="2164" w:type="dxa"/>
            <w:vAlign w:val="center"/>
          </w:tcPr>
          <w:p w14:paraId="547C26A2"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r>
      <w:tr w:rsidR="00532CB5" w14:paraId="034AF053" w14:textId="77777777">
        <w:trPr>
          <w:trHeight w:val="407"/>
        </w:trPr>
        <w:tc>
          <w:tcPr>
            <w:tcW w:w="1678" w:type="dxa"/>
            <w:vAlign w:val="center"/>
          </w:tcPr>
          <w:p w14:paraId="52FCE1B0"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单位地址</w:t>
            </w:r>
          </w:p>
        </w:tc>
        <w:tc>
          <w:tcPr>
            <w:tcW w:w="8159" w:type="dxa"/>
            <w:gridSpan w:val="5"/>
            <w:vAlign w:val="center"/>
          </w:tcPr>
          <w:p w14:paraId="4A6AEE76"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r>
      <w:tr w:rsidR="00532CB5" w14:paraId="029B7D1F" w14:textId="77777777">
        <w:trPr>
          <w:trHeight w:val="407"/>
        </w:trPr>
        <w:tc>
          <w:tcPr>
            <w:tcW w:w="1678" w:type="dxa"/>
            <w:vAlign w:val="center"/>
          </w:tcPr>
          <w:p w14:paraId="6CF25041"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联 系 人</w:t>
            </w:r>
          </w:p>
        </w:tc>
        <w:tc>
          <w:tcPr>
            <w:tcW w:w="2147" w:type="dxa"/>
            <w:gridSpan w:val="2"/>
            <w:vAlign w:val="center"/>
          </w:tcPr>
          <w:p w14:paraId="26FDBEFC"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c>
          <w:tcPr>
            <w:tcW w:w="1952" w:type="dxa"/>
            <w:vAlign w:val="center"/>
          </w:tcPr>
          <w:p w14:paraId="6F948D34"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 xml:space="preserve">职    </w:t>
            </w:r>
            <w:proofErr w:type="gramStart"/>
            <w:r>
              <w:rPr>
                <w:rFonts w:ascii="仿宋" w:eastAsia="仿宋" w:hAnsi="仿宋" w:cs="仿宋"/>
                <w:bCs/>
                <w:color w:val="000000" w:themeColor="text1"/>
                <w:sz w:val="28"/>
                <w:szCs w:val="28"/>
              </w:rPr>
              <w:t>务</w:t>
            </w:r>
            <w:proofErr w:type="gramEnd"/>
          </w:p>
        </w:tc>
        <w:tc>
          <w:tcPr>
            <w:tcW w:w="4060" w:type="dxa"/>
            <w:gridSpan w:val="2"/>
            <w:vAlign w:val="center"/>
          </w:tcPr>
          <w:p w14:paraId="30FA04EB"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r>
      <w:tr w:rsidR="00532CB5" w14:paraId="712AB288" w14:textId="77777777">
        <w:trPr>
          <w:trHeight w:val="407"/>
        </w:trPr>
        <w:tc>
          <w:tcPr>
            <w:tcW w:w="1678" w:type="dxa"/>
            <w:vAlign w:val="center"/>
          </w:tcPr>
          <w:p w14:paraId="221BC842"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手    机</w:t>
            </w:r>
          </w:p>
        </w:tc>
        <w:tc>
          <w:tcPr>
            <w:tcW w:w="2147" w:type="dxa"/>
            <w:gridSpan w:val="2"/>
            <w:vAlign w:val="center"/>
          </w:tcPr>
          <w:p w14:paraId="1EDE5616"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c>
          <w:tcPr>
            <w:tcW w:w="1952" w:type="dxa"/>
            <w:vAlign w:val="center"/>
          </w:tcPr>
          <w:p w14:paraId="529946C2"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办公电话</w:t>
            </w:r>
          </w:p>
        </w:tc>
        <w:tc>
          <w:tcPr>
            <w:tcW w:w="4060" w:type="dxa"/>
            <w:gridSpan w:val="2"/>
            <w:vAlign w:val="center"/>
          </w:tcPr>
          <w:p w14:paraId="5D3C663A"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r>
      <w:tr w:rsidR="00532CB5" w14:paraId="3A1202B7" w14:textId="77777777">
        <w:trPr>
          <w:trHeight w:val="407"/>
        </w:trPr>
        <w:tc>
          <w:tcPr>
            <w:tcW w:w="1678" w:type="dxa"/>
            <w:vAlign w:val="center"/>
          </w:tcPr>
          <w:p w14:paraId="0E100817"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传    真</w:t>
            </w:r>
          </w:p>
        </w:tc>
        <w:tc>
          <w:tcPr>
            <w:tcW w:w="2147" w:type="dxa"/>
            <w:gridSpan w:val="2"/>
            <w:vAlign w:val="center"/>
          </w:tcPr>
          <w:p w14:paraId="1813176D"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c>
          <w:tcPr>
            <w:tcW w:w="1952" w:type="dxa"/>
            <w:vAlign w:val="center"/>
          </w:tcPr>
          <w:p w14:paraId="2F766580"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电子信箱</w:t>
            </w:r>
          </w:p>
        </w:tc>
        <w:tc>
          <w:tcPr>
            <w:tcW w:w="4060" w:type="dxa"/>
            <w:gridSpan w:val="2"/>
            <w:vAlign w:val="center"/>
          </w:tcPr>
          <w:p w14:paraId="6C209C1D"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tc>
      </w:tr>
      <w:tr w:rsidR="00532CB5" w14:paraId="65B9A722" w14:textId="77777777">
        <w:trPr>
          <w:trHeight w:val="407"/>
        </w:trPr>
        <w:tc>
          <w:tcPr>
            <w:tcW w:w="1678" w:type="dxa"/>
            <w:vAlign w:val="center"/>
          </w:tcPr>
          <w:p w14:paraId="5FFEFBD2"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参训人员</w:t>
            </w:r>
          </w:p>
        </w:tc>
        <w:tc>
          <w:tcPr>
            <w:tcW w:w="854" w:type="dxa"/>
            <w:vAlign w:val="center"/>
          </w:tcPr>
          <w:p w14:paraId="540FA338"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性别</w:t>
            </w:r>
          </w:p>
        </w:tc>
        <w:tc>
          <w:tcPr>
            <w:tcW w:w="1293" w:type="dxa"/>
            <w:vAlign w:val="center"/>
          </w:tcPr>
          <w:p w14:paraId="76F585D0"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 xml:space="preserve">职  </w:t>
            </w:r>
            <w:proofErr w:type="gramStart"/>
            <w:r>
              <w:rPr>
                <w:rFonts w:ascii="仿宋" w:eastAsia="仿宋" w:hAnsi="仿宋" w:cs="仿宋"/>
                <w:bCs/>
                <w:color w:val="000000" w:themeColor="text1"/>
                <w:sz w:val="28"/>
                <w:szCs w:val="28"/>
              </w:rPr>
              <w:t>务</w:t>
            </w:r>
            <w:proofErr w:type="gramEnd"/>
          </w:p>
        </w:tc>
        <w:tc>
          <w:tcPr>
            <w:tcW w:w="1952" w:type="dxa"/>
            <w:vAlign w:val="center"/>
          </w:tcPr>
          <w:p w14:paraId="441B8109"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电    话</w:t>
            </w:r>
          </w:p>
        </w:tc>
        <w:tc>
          <w:tcPr>
            <w:tcW w:w="1896" w:type="dxa"/>
            <w:vAlign w:val="center"/>
          </w:tcPr>
          <w:p w14:paraId="6E321580"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手  机</w:t>
            </w:r>
          </w:p>
        </w:tc>
        <w:tc>
          <w:tcPr>
            <w:tcW w:w="2164" w:type="dxa"/>
            <w:vAlign w:val="center"/>
          </w:tcPr>
          <w:p w14:paraId="126FCA89"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roofErr w:type="gramStart"/>
            <w:r>
              <w:rPr>
                <w:rFonts w:ascii="仿宋" w:eastAsia="仿宋" w:hAnsi="仿宋" w:cs="仿宋"/>
                <w:bCs/>
                <w:color w:val="000000" w:themeColor="text1"/>
                <w:sz w:val="28"/>
                <w:szCs w:val="28"/>
              </w:rPr>
              <w:t>邮</w:t>
            </w:r>
            <w:proofErr w:type="gramEnd"/>
            <w:r>
              <w:rPr>
                <w:rFonts w:ascii="仿宋" w:eastAsia="仿宋" w:hAnsi="仿宋" w:cs="仿宋"/>
                <w:bCs/>
                <w:color w:val="000000" w:themeColor="text1"/>
                <w:sz w:val="28"/>
                <w:szCs w:val="28"/>
              </w:rPr>
              <w:t xml:space="preserve">  箱</w:t>
            </w:r>
          </w:p>
        </w:tc>
      </w:tr>
      <w:tr w:rsidR="00532CB5" w14:paraId="644B6E2A" w14:textId="77777777">
        <w:trPr>
          <w:trHeight w:val="407"/>
        </w:trPr>
        <w:tc>
          <w:tcPr>
            <w:tcW w:w="1678" w:type="dxa"/>
            <w:vAlign w:val="center"/>
          </w:tcPr>
          <w:p w14:paraId="1E4DBA7D"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26F81FE8"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17ECE099"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757114D6"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0E394BFB"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4724A7F0"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20205FFD" w14:textId="77777777">
        <w:trPr>
          <w:trHeight w:val="407"/>
        </w:trPr>
        <w:tc>
          <w:tcPr>
            <w:tcW w:w="1678" w:type="dxa"/>
            <w:vAlign w:val="center"/>
          </w:tcPr>
          <w:p w14:paraId="3CCE2224"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4B009399"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702B2A39"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42FFBE26"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682E91F1"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5DA1B818"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7D9B9C24" w14:textId="77777777">
        <w:trPr>
          <w:trHeight w:val="407"/>
        </w:trPr>
        <w:tc>
          <w:tcPr>
            <w:tcW w:w="1678" w:type="dxa"/>
            <w:vAlign w:val="center"/>
          </w:tcPr>
          <w:p w14:paraId="150F3CA3"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0495F6E3"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082D0263"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41C151FA"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3072BEA2"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3D082C63"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059A5754" w14:textId="77777777">
        <w:trPr>
          <w:trHeight w:val="407"/>
        </w:trPr>
        <w:tc>
          <w:tcPr>
            <w:tcW w:w="1678" w:type="dxa"/>
            <w:vAlign w:val="center"/>
          </w:tcPr>
          <w:p w14:paraId="55C20A89"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101B148C"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79EFEC1D"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044209A7"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7478FB8B"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60570652"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50F0E4C5" w14:textId="77777777">
        <w:trPr>
          <w:trHeight w:val="407"/>
        </w:trPr>
        <w:tc>
          <w:tcPr>
            <w:tcW w:w="1678" w:type="dxa"/>
            <w:vAlign w:val="center"/>
          </w:tcPr>
          <w:p w14:paraId="0D14D556"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7348F0F9"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50516B27"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5E88AA2E"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3BF59FF2"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5905DCB5"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3EE07CB9" w14:textId="77777777">
        <w:trPr>
          <w:trHeight w:val="407"/>
        </w:trPr>
        <w:tc>
          <w:tcPr>
            <w:tcW w:w="1678" w:type="dxa"/>
            <w:vAlign w:val="center"/>
          </w:tcPr>
          <w:p w14:paraId="44852B50"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43DB7C6C"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56410556"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1776A6BC"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3DE742C1"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6BF8B263"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1D38778F" w14:textId="77777777">
        <w:trPr>
          <w:trHeight w:val="407"/>
        </w:trPr>
        <w:tc>
          <w:tcPr>
            <w:tcW w:w="1678" w:type="dxa"/>
            <w:vAlign w:val="center"/>
          </w:tcPr>
          <w:p w14:paraId="451D8951"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1929C68A"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72B25500"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3E73DC08"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7DCD02A2"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3CEAF7FD"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28D4BA48" w14:textId="77777777">
        <w:trPr>
          <w:trHeight w:val="407"/>
        </w:trPr>
        <w:tc>
          <w:tcPr>
            <w:tcW w:w="1678" w:type="dxa"/>
            <w:vAlign w:val="center"/>
          </w:tcPr>
          <w:p w14:paraId="1A4F69D7"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739C1C1E"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46EFA1E2"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72224606"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27E535BD"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1F4B5A52"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7578D5AD" w14:textId="77777777">
        <w:trPr>
          <w:trHeight w:val="407"/>
        </w:trPr>
        <w:tc>
          <w:tcPr>
            <w:tcW w:w="1678" w:type="dxa"/>
            <w:vAlign w:val="center"/>
          </w:tcPr>
          <w:p w14:paraId="03FB225E"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854" w:type="dxa"/>
            <w:vAlign w:val="center"/>
          </w:tcPr>
          <w:p w14:paraId="54622B31"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293" w:type="dxa"/>
            <w:vAlign w:val="center"/>
          </w:tcPr>
          <w:p w14:paraId="551FD5BC"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41576C75"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896" w:type="dxa"/>
            <w:vAlign w:val="center"/>
          </w:tcPr>
          <w:p w14:paraId="51E89234"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2164" w:type="dxa"/>
            <w:vAlign w:val="center"/>
          </w:tcPr>
          <w:p w14:paraId="623DBC97"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258F857D" w14:textId="77777777">
        <w:trPr>
          <w:trHeight w:val="407"/>
        </w:trPr>
        <w:tc>
          <w:tcPr>
            <w:tcW w:w="1678" w:type="dxa"/>
            <w:vAlign w:val="center"/>
          </w:tcPr>
          <w:p w14:paraId="37AA5279"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参训时间</w:t>
            </w:r>
          </w:p>
        </w:tc>
        <w:tc>
          <w:tcPr>
            <w:tcW w:w="2147" w:type="dxa"/>
            <w:gridSpan w:val="2"/>
            <w:vAlign w:val="center"/>
          </w:tcPr>
          <w:p w14:paraId="1C2AB2EB"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c>
          <w:tcPr>
            <w:tcW w:w="1952" w:type="dxa"/>
            <w:vAlign w:val="center"/>
          </w:tcPr>
          <w:p w14:paraId="2D1E955F"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参训地点</w:t>
            </w:r>
          </w:p>
        </w:tc>
        <w:tc>
          <w:tcPr>
            <w:tcW w:w="4060" w:type="dxa"/>
            <w:gridSpan w:val="2"/>
            <w:vAlign w:val="center"/>
          </w:tcPr>
          <w:p w14:paraId="0955399A"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5744F23E" w14:textId="77777777">
        <w:trPr>
          <w:trHeight w:val="407"/>
        </w:trPr>
        <w:tc>
          <w:tcPr>
            <w:tcW w:w="1678" w:type="dxa"/>
            <w:vAlign w:val="center"/>
          </w:tcPr>
          <w:p w14:paraId="0E00DD43"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住宿标准</w:t>
            </w:r>
          </w:p>
        </w:tc>
        <w:tc>
          <w:tcPr>
            <w:tcW w:w="8159" w:type="dxa"/>
            <w:gridSpan w:val="5"/>
            <w:vAlign w:val="center"/>
          </w:tcPr>
          <w:p w14:paraId="52350671" w14:textId="77777777" w:rsidR="00532CB5" w:rsidRDefault="00000000">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单住□      合住□     自理□</w:t>
            </w:r>
          </w:p>
        </w:tc>
      </w:tr>
      <w:tr w:rsidR="00532CB5" w14:paraId="4CD8C17B" w14:textId="77777777">
        <w:trPr>
          <w:trHeight w:val="407"/>
        </w:trPr>
        <w:tc>
          <w:tcPr>
            <w:tcW w:w="1678" w:type="dxa"/>
            <w:vAlign w:val="center"/>
          </w:tcPr>
          <w:p w14:paraId="0B0E2286"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证书申报</w:t>
            </w:r>
          </w:p>
        </w:tc>
        <w:tc>
          <w:tcPr>
            <w:tcW w:w="8159" w:type="dxa"/>
            <w:gridSpan w:val="5"/>
            <w:vAlign w:val="center"/>
          </w:tcPr>
          <w:p w14:paraId="384F14AB" w14:textId="77777777" w:rsidR="00532CB5" w:rsidRDefault="00000000">
            <w:pPr>
              <w:spacing w:line="360" w:lineRule="exact"/>
              <w:ind w:rightChars="-70" w:right="-147"/>
              <w:jc w:val="left"/>
              <w:rPr>
                <w:rFonts w:ascii="仿宋" w:eastAsia="仿宋" w:hAnsi="仿宋" w:cs="仿宋"/>
                <w:bCs/>
                <w:color w:val="000000" w:themeColor="text1"/>
                <w:sz w:val="28"/>
                <w:szCs w:val="28"/>
              </w:rPr>
            </w:pPr>
            <w:r>
              <w:rPr>
                <w:rFonts w:ascii="仿宋" w:eastAsia="仿宋" w:hAnsi="仿宋" w:cs="仿宋" w:hint="eastAsia"/>
                <w:color w:val="000000"/>
                <w:kern w:val="0"/>
                <w:sz w:val="28"/>
                <w:szCs w:val="28"/>
                <w:lang w:val="zh-CN"/>
              </w:rPr>
              <w:t xml:space="preserve">安全总监□ </w:t>
            </w:r>
            <w:r>
              <w:rPr>
                <w:rFonts w:ascii="仿宋" w:eastAsia="仿宋" w:hAnsi="仿宋" w:cs="仿宋" w:hint="eastAsia"/>
                <w:color w:val="000000"/>
                <w:kern w:val="0"/>
                <w:sz w:val="28"/>
                <w:szCs w:val="28"/>
              </w:rPr>
              <w:t xml:space="preserve">            </w:t>
            </w:r>
            <w:r>
              <w:rPr>
                <w:rFonts w:ascii="仿宋" w:eastAsia="仿宋" w:hAnsi="仿宋" w:cs="仿宋" w:hint="eastAsia"/>
                <w:color w:val="000000"/>
                <w:kern w:val="0"/>
                <w:sz w:val="28"/>
                <w:szCs w:val="28"/>
                <w:lang w:val="zh-CN"/>
              </w:rPr>
              <w:t xml:space="preserve">安全管理工程师□  </w:t>
            </w:r>
          </w:p>
        </w:tc>
      </w:tr>
      <w:tr w:rsidR="00532CB5" w14:paraId="0B81A239" w14:textId="77777777">
        <w:trPr>
          <w:trHeight w:val="407"/>
        </w:trPr>
        <w:tc>
          <w:tcPr>
            <w:tcW w:w="1678" w:type="dxa"/>
            <w:vAlign w:val="center"/>
          </w:tcPr>
          <w:p w14:paraId="328371F6"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付款方式</w:t>
            </w:r>
          </w:p>
        </w:tc>
        <w:tc>
          <w:tcPr>
            <w:tcW w:w="4099" w:type="dxa"/>
            <w:gridSpan w:val="3"/>
            <w:vAlign w:val="center"/>
          </w:tcPr>
          <w:p w14:paraId="77B7C1E1" w14:textId="77777777" w:rsidR="00532CB5" w:rsidRDefault="00000000">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转账□      现场□</w:t>
            </w:r>
          </w:p>
        </w:tc>
        <w:tc>
          <w:tcPr>
            <w:tcW w:w="1896" w:type="dxa"/>
            <w:vAlign w:val="center"/>
          </w:tcPr>
          <w:p w14:paraId="5F95DAEF"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金 额</w:t>
            </w:r>
          </w:p>
        </w:tc>
        <w:tc>
          <w:tcPr>
            <w:tcW w:w="2164" w:type="dxa"/>
          </w:tcPr>
          <w:p w14:paraId="12FCE8F4" w14:textId="77777777" w:rsidR="00532CB5" w:rsidRDefault="00532CB5">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p>
        </w:tc>
      </w:tr>
      <w:tr w:rsidR="00532CB5" w14:paraId="7E6B061C" w14:textId="77777777">
        <w:trPr>
          <w:trHeight w:val="967"/>
        </w:trPr>
        <w:tc>
          <w:tcPr>
            <w:tcW w:w="1678" w:type="dxa"/>
            <w:vAlign w:val="center"/>
          </w:tcPr>
          <w:p w14:paraId="0739266C" w14:textId="77777777" w:rsidR="00532CB5" w:rsidRDefault="00532CB5">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p>
          <w:p w14:paraId="3683BC2D"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收款信息</w:t>
            </w:r>
          </w:p>
        </w:tc>
        <w:tc>
          <w:tcPr>
            <w:tcW w:w="8159" w:type="dxa"/>
            <w:gridSpan w:val="5"/>
          </w:tcPr>
          <w:p w14:paraId="49EF3154" w14:textId="77777777" w:rsidR="00B432B4" w:rsidRDefault="00B432B4" w:rsidP="00B432B4">
            <w:pPr>
              <w:spacing w:line="360" w:lineRule="exact"/>
              <w:ind w:rightChars="-70" w:right="-147"/>
              <w:jc w:val="left"/>
              <w:rPr>
                <w:rFonts w:ascii="仿宋" w:eastAsia="仿宋" w:hAnsi="仿宋" w:cs="仿宋"/>
                <w:bCs/>
                <w:sz w:val="24"/>
                <w:lang w:val="zh-CN"/>
              </w:rPr>
            </w:pPr>
            <w:r>
              <w:rPr>
                <w:rFonts w:ascii="仿宋" w:eastAsia="仿宋" w:hAnsi="仿宋" w:cs="仿宋" w:hint="eastAsia"/>
                <w:bCs/>
                <w:sz w:val="24"/>
                <w:lang w:val="zh-CN"/>
              </w:rPr>
              <w:t>单位全称:</w:t>
            </w:r>
            <w:r>
              <w:rPr>
                <w:rFonts w:ascii="仿宋" w:eastAsia="仿宋" w:hAnsi="仿宋" w:cs="仿宋" w:hint="eastAsia"/>
                <w:bCs/>
                <w:sz w:val="24"/>
                <w:lang w:val="zh-CN"/>
              </w:rPr>
              <w:tab/>
            </w:r>
            <w:proofErr w:type="gramStart"/>
            <w:r w:rsidRPr="00945227">
              <w:rPr>
                <w:rFonts w:ascii="仿宋" w:eastAsia="仿宋" w:hAnsi="仿宋" w:cs="仿宋" w:hint="eastAsia"/>
                <w:bCs/>
                <w:sz w:val="24"/>
                <w:lang w:val="zh-CN"/>
              </w:rPr>
              <w:t>国企联培企业管理</w:t>
            </w:r>
            <w:proofErr w:type="gramEnd"/>
            <w:r w:rsidRPr="00945227">
              <w:rPr>
                <w:rFonts w:ascii="仿宋" w:eastAsia="仿宋" w:hAnsi="仿宋" w:cs="仿宋" w:hint="eastAsia"/>
                <w:bCs/>
                <w:sz w:val="24"/>
                <w:lang w:val="zh-CN"/>
              </w:rPr>
              <w:t>（北京）中心</w:t>
            </w:r>
          </w:p>
          <w:p w14:paraId="78443D6D" w14:textId="77777777" w:rsidR="00B432B4" w:rsidRDefault="00B432B4" w:rsidP="00B432B4">
            <w:pPr>
              <w:spacing w:line="360" w:lineRule="exact"/>
              <w:ind w:rightChars="-70" w:right="-147"/>
              <w:jc w:val="left"/>
              <w:rPr>
                <w:rFonts w:ascii="仿宋" w:eastAsia="仿宋" w:hAnsi="仿宋" w:cs="仿宋"/>
                <w:bCs/>
                <w:sz w:val="24"/>
                <w:lang w:val="zh-CN"/>
              </w:rPr>
            </w:pPr>
            <w:r>
              <w:rPr>
                <w:rFonts w:ascii="仿宋" w:eastAsia="仿宋" w:hAnsi="仿宋" w:cs="仿宋" w:hint="eastAsia"/>
                <w:bCs/>
                <w:sz w:val="24"/>
                <w:lang w:val="zh-CN"/>
              </w:rPr>
              <w:t>开 户 行：</w:t>
            </w:r>
            <w:r>
              <w:rPr>
                <w:rFonts w:ascii="仿宋" w:eastAsia="仿宋" w:hAnsi="仿宋" w:cs="仿宋" w:hint="eastAsia"/>
                <w:bCs/>
                <w:sz w:val="24"/>
                <w:lang w:val="zh-CN"/>
              </w:rPr>
              <w:tab/>
            </w:r>
            <w:r w:rsidRPr="00945227">
              <w:rPr>
                <w:rFonts w:ascii="仿宋" w:eastAsia="仿宋" w:hAnsi="仿宋" w:cs="仿宋" w:hint="eastAsia"/>
                <w:bCs/>
                <w:sz w:val="24"/>
                <w:lang w:val="zh-CN"/>
              </w:rPr>
              <w:t>中国工商银行股份有限公司北京万寿路南口支行</w:t>
            </w:r>
          </w:p>
          <w:p w14:paraId="15D7447C" w14:textId="6CF57D99" w:rsidR="00532CB5" w:rsidRDefault="00B432B4" w:rsidP="00B432B4">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r>
              <w:rPr>
                <w:rFonts w:ascii="仿宋" w:eastAsia="仿宋" w:hAnsi="仿宋" w:cs="仿宋" w:hint="eastAsia"/>
                <w:bCs/>
                <w:sz w:val="24"/>
                <w:lang w:val="zh-CN"/>
              </w:rPr>
              <w:t>帐    户：</w:t>
            </w:r>
            <w:r>
              <w:t xml:space="preserve"> </w:t>
            </w:r>
            <w:r w:rsidRPr="00945227">
              <w:rPr>
                <w:rFonts w:ascii="仿宋" w:eastAsia="仿宋" w:hAnsi="仿宋" w:cs="仿宋"/>
                <w:bCs/>
                <w:sz w:val="24"/>
              </w:rPr>
              <w:t>0200 0964 0900 0026 879</w:t>
            </w:r>
          </w:p>
        </w:tc>
      </w:tr>
      <w:tr w:rsidR="00532CB5" w14:paraId="1ADC5855" w14:textId="77777777">
        <w:trPr>
          <w:trHeight w:val="1253"/>
        </w:trPr>
        <w:tc>
          <w:tcPr>
            <w:tcW w:w="1678" w:type="dxa"/>
            <w:vAlign w:val="center"/>
          </w:tcPr>
          <w:p w14:paraId="6AD661CC" w14:textId="77777777" w:rsidR="00532CB5" w:rsidRDefault="00000000">
            <w:pPr>
              <w:tabs>
                <w:tab w:val="left" w:pos="567"/>
                <w:tab w:val="left" w:pos="709"/>
              </w:tabs>
              <w:spacing w:line="300" w:lineRule="exact"/>
              <w:jc w:val="center"/>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备    注</w:t>
            </w:r>
          </w:p>
        </w:tc>
        <w:tc>
          <w:tcPr>
            <w:tcW w:w="4099" w:type="dxa"/>
            <w:gridSpan w:val="3"/>
            <w:vAlign w:val="center"/>
          </w:tcPr>
          <w:p w14:paraId="3D72B23D" w14:textId="77777777" w:rsidR="00532CB5" w:rsidRDefault="00000000">
            <w:pPr>
              <w:tabs>
                <w:tab w:val="left" w:pos="567"/>
                <w:tab w:val="left" w:pos="709"/>
              </w:tabs>
              <w:spacing w:line="300" w:lineRule="exact"/>
              <w:ind w:firstLineChars="200" w:firstLine="560"/>
              <w:textAlignment w:val="baseline"/>
              <w:outlineLvl w:val="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本</w:t>
            </w:r>
            <w:r>
              <w:rPr>
                <w:rFonts w:ascii="仿宋" w:eastAsia="仿宋" w:hAnsi="仿宋" w:cs="仿宋"/>
                <w:bCs/>
                <w:color w:val="000000" w:themeColor="text1"/>
                <w:sz w:val="28"/>
                <w:szCs w:val="28"/>
              </w:rPr>
              <w:t>课程可</w:t>
            </w:r>
            <w:r>
              <w:rPr>
                <w:rFonts w:ascii="仿宋" w:eastAsia="仿宋" w:hAnsi="仿宋" w:cs="仿宋" w:hint="eastAsia"/>
                <w:bCs/>
                <w:color w:val="000000" w:themeColor="text1"/>
                <w:sz w:val="28"/>
                <w:szCs w:val="28"/>
              </w:rPr>
              <w:t>根</w:t>
            </w:r>
            <w:r>
              <w:rPr>
                <w:rFonts w:ascii="仿宋" w:eastAsia="仿宋" w:hAnsi="仿宋" w:cs="仿宋"/>
                <w:bCs/>
                <w:color w:val="000000" w:themeColor="text1"/>
                <w:sz w:val="28"/>
                <w:szCs w:val="28"/>
              </w:rPr>
              <w:t>据</w:t>
            </w:r>
            <w:r>
              <w:rPr>
                <w:rFonts w:ascii="仿宋" w:eastAsia="仿宋" w:hAnsi="仿宋" w:cs="仿宋" w:hint="eastAsia"/>
                <w:bCs/>
                <w:color w:val="000000" w:themeColor="text1"/>
                <w:sz w:val="28"/>
                <w:szCs w:val="28"/>
              </w:rPr>
              <w:t>单位实际</w:t>
            </w:r>
            <w:r>
              <w:rPr>
                <w:rFonts w:ascii="仿宋" w:eastAsia="仿宋" w:hAnsi="仿宋" w:cs="仿宋"/>
                <w:bCs/>
                <w:color w:val="000000" w:themeColor="text1"/>
                <w:sz w:val="28"/>
                <w:szCs w:val="28"/>
              </w:rPr>
              <w:t>需</w:t>
            </w:r>
          </w:p>
          <w:p w14:paraId="742CB3FC" w14:textId="77777777" w:rsidR="00532CB5" w:rsidRDefault="00532CB5">
            <w:pPr>
              <w:tabs>
                <w:tab w:val="left" w:pos="567"/>
                <w:tab w:val="left" w:pos="709"/>
              </w:tabs>
              <w:spacing w:line="300" w:lineRule="exact"/>
              <w:ind w:firstLineChars="200" w:firstLine="560"/>
              <w:textAlignment w:val="baseline"/>
              <w:outlineLvl w:val="0"/>
              <w:rPr>
                <w:rFonts w:ascii="仿宋" w:eastAsia="仿宋" w:hAnsi="仿宋" w:cs="仿宋"/>
                <w:bCs/>
                <w:color w:val="000000" w:themeColor="text1"/>
                <w:sz w:val="28"/>
                <w:szCs w:val="28"/>
              </w:rPr>
            </w:pPr>
          </w:p>
          <w:p w14:paraId="7201C4FA" w14:textId="77777777" w:rsidR="00532CB5" w:rsidRDefault="00000000">
            <w:pPr>
              <w:tabs>
                <w:tab w:val="left" w:pos="567"/>
                <w:tab w:val="left" w:pos="709"/>
              </w:tabs>
              <w:spacing w:line="300" w:lineRule="exact"/>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求</w:t>
            </w:r>
            <w:r>
              <w:rPr>
                <w:rFonts w:ascii="仿宋" w:eastAsia="仿宋" w:hAnsi="仿宋" w:cs="仿宋" w:hint="eastAsia"/>
                <w:bCs/>
                <w:color w:val="000000" w:themeColor="text1"/>
                <w:sz w:val="28"/>
                <w:szCs w:val="28"/>
              </w:rPr>
              <w:t>，提供</w:t>
            </w:r>
            <w:r>
              <w:rPr>
                <w:rFonts w:ascii="仿宋" w:eastAsia="仿宋" w:hAnsi="仿宋" w:cs="仿宋"/>
                <w:bCs/>
                <w:color w:val="000000" w:themeColor="text1"/>
                <w:sz w:val="28"/>
                <w:szCs w:val="28"/>
              </w:rPr>
              <w:t>内部培训</w:t>
            </w:r>
            <w:r>
              <w:rPr>
                <w:rFonts w:ascii="仿宋" w:eastAsia="仿宋" w:hAnsi="仿宋" w:cs="仿宋" w:hint="eastAsia"/>
                <w:bCs/>
                <w:color w:val="000000" w:themeColor="text1"/>
                <w:sz w:val="28"/>
                <w:szCs w:val="28"/>
              </w:rPr>
              <w:t>。</w:t>
            </w:r>
          </w:p>
        </w:tc>
        <w:tc>
          <w:tcPr>
            <w:tcW w:w="4060" w:type="dxa"/>
            <w:gridSpan w:val="2"/>
            <w:vAlign w:val="center"/>
          </w:tcPr>
          <w:p w14:paraId="48EEA388" w14:textId="77777777" w:rsidR="00532CB5" w:rsidRDefault="00000000">
            <w:pPr>
              <w:tabs>
                <w:tab w:val="left" w:pos="567"/>
                <w:tab w:val="left" w:pos="709"/>
              </w:tabs>
              <w:spacing w:line="300" w:lineRule="exact"/>
              <w:ind w:firstLineChars="100" w:firstLine="280"/>
              <w:textAlignment w:val="baseline"/>
              <w:outlineLvl w:val="0"/>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参加</w:t>
            </w:r>
            <w:r>
              <w:rPr>
                <w:rFonts w:ascii="仿宋" w:eastAsia="仿宋" w:hAnsi="仿宋" w:cs="仿宋"/>
                <w:bCs/>
                <w:color w:val="000000" w:themeColor="text1"/>
                <w:sz w:val="28"/>
                <w:szCs w:val="28"/>
              </w:rPr>
              <w:t>单位</w:t>
            </w:r>
            <w:r>
              <w:rPr>
                <w:rFonts w:ascii="仿宋" w:eastAsia="仿宋" w:hAnsi="仿宋" w:cs="仿宋" w:hint="eastAsia"/>
                <w:bCs/>
                <w:color w:val="000000" w:themeColor="text1"/>
                <w:sz w:val="28"/>
                <w:szCs w:val="28"/>
              </w:rPr>
              <w:t>（盖章）</w:t>
            </w:r>
          </w:p>
          <w:p w14:paraId="060463DD" w14:textId="77777777" w:rsidR="00532CB5" w:rsidRDefault="00532CB5">
            <w:pPr>
              <w:pStyle w:val="2"/>
              <w:tabs>
                <w:tab w:val="left" w:pos="-1440"/>
              </w:tabs>
              <w:ind w:firstLine="480"/>
            </w:pPr>
          </w:p>
          <w:p w14:paraId="7177C563" w14:textId="77777777" w:rsidR="00532CB5" w:rsidRDefault="00000000">
            <w:pPr>
              <w:tabs>
                <w:tab w:val="left" w:pos="567"/>
                <w:tab w:val="left" w:pos="709"/>
              </w:tabs>
              <w:spacing w:line="300" w:lineRule="exact"/>
              <w:ind w:firstLineChars="100" w:firstLine="280"/>
              <w:textAlignment w:val="baseline"/>
              <w:outlineLvl w:val="0"/>
              <w:rPr>
                <w:rFonts w:ascii="仿宋" w:eastAsia="仿宋" w:hAnsi="仿宋" w:cs="仿宋"/>
                <w:bCs/>
                <w:color w:val="000000" w:themeColor="text1"/>
                <w:sz w:val="28"/>
                <w:szCs w:val="28"/>
              </w:rPr>
            </w:pPr>
            <w:r>
              <w:rPr>
                <w:rFonts w:ascii="仿宋" w:eastAsia="仿宋" w:hAnsi="仿宋" w:cs="仿宋"/>
                <w:bCs/>
                <w:color w:val="000000" w:themeColor="text1"/>
                <w:sz w:val="28"/>
                <w:szCs w:val="28"/>
              </w:rPr>
              <w:t>202</w:t>
            </w:r>
            <w:r>
              <w:rPr>
                <w:rFonts w:ascii="仿宋" w:eastAsia="仿宋" w:hAnsi="仿宋" w:cs="仿宋" w:hint="eastAsia"/>
                <w:bCs/>
                <w:color w:val="000000" w:themeColor="text1"/>
                <w:sz w:val="28"/>
                <w:szCs w:val="28"/>
              </w:rPr>
              <w:t>3</w:t>
            </w:r>
            <w:r>
              <w:rPr>
                <w:rFonts w:ascii="仿宋" w:eastAsia="仿宋" w:hAnsi="仿宋" w:cs="仿宋"/>
                <w:bCs/>
                <w:color w:val="000000" w:themeColor="text1"/>
                <w:sz w:val="28"/>
                <w:szCs w:val="28"/>
              </w:rPr>
              <w:t>年  月  日</w:t>
            </w:r>
          </w:p>
        </w:tc>
      </w:tr>
    </w:tbl>
    <w:p w14:paraId="326C0618" w14:textId="77777777" w:rsidR="00B432B4" w:rsidRDefault="00B432B4" w:rsidP="00B432B4">
      <w:pPr>
        <w:spacing w:line="440" w:lineRule="exact"/>
        <w:rPr>
          <w:rFonts w:ascii="仿宋" w:eastAsia="仿宋" w:hAnsi="仿宋" w:cs="仿宋"/>
          <w:spacing w:val="10"/>
          <w:sz w:val="28"/>
          <w:szCs w:val="28"/>
        </w:rPr>
      </w:pPr>
      <w:bookmarkStart w:id="3" w:name="_Hlk134457446"/>
      <w:r>
        <w:rPr>
          <w:rFonts w:ascii="仿宋" w:eastAsia="仿宋" w:hAnsi="仿宋" w:cs="仿宋" w:hint="eastAsia"/>
          <w:spacing w:val="10"/>
          <w:sz w:val="28"/>
          <w:szCs w:val="28"/>
        </w:rPr>
        <w:t xml:space="preserve">联系人：李老师            </w:t>
      </w:r>
    </w:p>
    <w:p w14:paraId="75329E75" w14:textId="77777777" w:rsidR="00B432B4" w:rsidRDefault="00B432B4" w:rsidP="00B432B4">
      <w:pPr>
        <w:spacing w:line="440" w:lineRule="exact"/>
        <w:rPr>
          <w:rFonts w:ascii="仿宋" w:eastAsia="仿宋" w:hAnsi="仿宋" w:cs="仿宋"/>
          <w:spacing w:val="10"/>
          <w:sz w:val="28"/>
          <w:szCs w:val="28"/>
        </w:rPr>
      </w:pPr>
      <w:r>
        <w:rPr>
          <w:rFonts w:ascii="仿宋" w:eastAsia="仿宋" w:hAnsi="仿宋" w:cs="仿宋" w:hint="eastAsia"/>
          <w:spacing w:val="10"/>
          <w:sz w:val="28"/>
          <w:szCs w:val="28"/>
        </w:rPr>
        <w:t>电  话：</w:t>
      </w:r>
      <w:r>
        <w:rPr>
          <w:rFonts w:ascii="仿宋" w:eastAsia="仿宋" w:hAnsi="仿宋" w:cs="仿宋"/>
          <w:spacing w:val="10"/>
          <w:sz w:val="28"/>
          <w:szCs w:val="28"/>
        </w:rPr>
        <w:t>13671212151</w:t>
      </w:r>
      <w:r>
        <w:rPr>
          <w:rFonts w:ascii="仿宋" w:eastAsia="仿宋" w:hAnsi="仿宋" w:cs="仿宋" w:hint="eastAsia"/>
          <w:spacing w:val="10"/>
          <w:sz w:val="28"/>
          <w:szCs w:val="28"/>
        </w:rPr>
        <w:t>（</w:t>
      </w:r>
      <w:proofErr w:type="gramStart"/>
      <w:r>
        <w:rPr>
          <w:rFonts w:ascii="仿宋" w:eastAsia="仿宋" w:hAnsi="仿宋" w:cs="仿宋" w:hint="eastAsia"/>
          <w:spacing w:val="10"/>
          <w:sz w:val="28"/>
          <w:szCs w:val="28"/>
        </w:rPr>
        <w:t>同微信</w:t>
      </w:r>
      <w:proofErr w:type="gramEnd"/>
      <w:r>
        <w:rPr>
          <w:rFonts w:ascii="仿宋" w:eastAsia="仿宋" w:hAnsi="仿宋" w:cs="仿宋" w:hint="eastAsia"/>
          <w:spacing w:val="10"/>
          <w:sz w:val="28"/>
          <w:szCs w:val="28"/>
        </w:rPr>
        <w:t xml:space="preserve"> ）  010-</w:t>
      </w:r>
      <w:r>
        <w:rPr>
          <w:rFonts w:ascii="仿宋" w:eastAsia="仿宋" w:hAnsi="仿宋" w:cs="仿宋"/>
          <w:spacing w:val="10"/>
          <w:sz w:val="28"/>
          <w:szCs w:val="28"/>
        </w:rPr>
        <w:t>82471925</w:t>
      </w:r>
      <w:r>
        <w:rPr>
          <w:rFonts w:ascii="仿宋" w:eastAsia="仿宋" w:hAnsi="仿宋" w:cs="仿宋" w:hint="eastAsia"/>
          <w:spacing w:val="10"/>
          <w:sz w:val="28"/>
          <w:szCs w:val="28"/>
        </w:rPr>
        <w:tab/>
      </w:r>
    </w:p>
    <w:p w14:paraId="7AC6392E" w14:textId="31F5E33E" w:rsidR="00532CB5" w:rsidRDefault="00B432B4" w:rsidP="00B432B4">
      <w:pPr>
        <w:spacing w:line="440" w:lineRule="exact"/>
        <w:rPr>
          <w:rFonts w:ascii="仿宋" w:eastAsia="仿宋" w:hAnsi="仿宋" w:cs="仿宋"/>
          <w:bCs/>
          <w:lang w:val="zh-CN"/>
        </w:rPr>
      </w:pPr>
      <w:r>
        <w:rPr>
          <w:rFonts w:ascii="仿宋" w:eastAsia="仿宋" w:hAnsi="仿宋" w:cs="仿宋" w:hint="eastAsia"/>
          <w:spacing w:val="10"/>
          <w:sz w:val="28"/>
          <w:szCs w:val="28"/>
        </w:rPr>
        <w:t>传  真：010-</w:t>
      </w:r>
      <w:r>
        <w:rPr>
          <w:rFonts w:ascii="仿宋" w:eastAsia="仿宋" w:hAnsi="仿宋" w:cs="仿宋"/>
          <w:spacing w:val="10"/>
          <w:sz w:val="28"/>
          <w:szCs w:val="28"/>
        </w:rPr>
        <w:t>82475455</w:t>
      </w:r>
      <w:r>
        <w:rPr>
          <w:rFonts w:ascii="仿宋" w:eastAsia="仿宋" w:hAnsi="仿宋" w:cs="仿宋" w:hint="eastAsia"/>
          <w:spacing w:val="10"/>
          <w:sz w:val="28"/>
          <w:szCs w:val="28"/>
        </w:rPr>
        <w:t xml:space="preserve">         </w:t>
      </w:r>
      <w:proofErr w:type="gramStart"/>
      <w:r>
        <w:rPr>
          <w:rFonts w:ascii="仿宋" w:eastAsia="仿宋" w:hAnsi="仿宋" w:cs="仿宋" w:hint="eastAsia"/>
          <w:spacing w:val="10"/>
          <w:sz w:val="28"/>
          <w:szCs w:val="28"/>
        </w:rPr>
        <w:t>邮</w:t>
      </w:r>
      <w:proofErr w:type="gramEnd"/>
      <w:r>
        <w:rPr>
          <w:rFonts w:ascii="仿宋" w:eastAsia="仿宋" w:hAnsi="仿宋" w:cs="仿宋" w:hint="eastAsia"/>
          <w:spacing w:val="10"/>
          <w:sz w:val="28"/>
          <w:szCs w:val="28"/>
        </w:rPr>
        <w:t xml:space="preserve">  箱：</w:t>
      </w:r>
      <w:r>
        <w:rPr>
          <w:rFonts w:ascii="仿宋" w:eastAsia="仿宋" w:hAnsi="仿宋" w:cs="仿宋"/>
          <w:spacing w:val="10"/>
          <w:sz w:val="28"/>
          <w:szCs w:val="28"/>
        </w:rPr>
        <w:t>1007944993</w:t>
      </w:r>
      <w:r>
        <w:rPr>
          <w:rFonts w:ascii="仿宋" w:eastAsia="仿宋" w:hAnsi="仿宋" w:cs="仿宋" w:hint="eastAsia"/>
          <w:spacing w:val="10"/>
          <w:sz w:val="28"/>
          <w:szCs w:val="28"/>
        </w:rPr>
        <w:t>@qq.com</w:t>
      </w:r>
      <w:bookmarkEnd w:id="3"/>
    </w:p>
    <w:p w14:paraId="218C92F2" w14:textId="77777777" w:rsidR="00532CB5" w:rsidRDefault="00532CB5">
      <w:pPr>
        <w:pStyle w:val="2"/>
        <w:ind w:firstLine="643"/>
        <w:rPr>
          <w:rFonts w:hAnsi="仿宋" w:cs="仿宋_GB2312"/>
          <w:b/>
          <w:bCs/>
          <w:color w:val="000000"/>
          <w:sz w:val="32"/>
          <w:szCs w:val="32"/>
        </w:rPr>
      </w:pPr>
    </w:p>
    <w:p w14:paraId="28EE23DC" w14:textId="77777777" w:rsidR="00532CB5" w:rsidRDefault="00532CB5">
      <w:pPr>
        <w:spacing w:line="400" w:lineRule="exact"/>
        <w:rPr>
          <w:rFonts w:ascii="仿宋" w:eastAsia="仿宋" w:hAnsi="仿宋" w:cs="仿宋_GB2312"/>
          <w:bCs/>
          <w:color w:val="000000"/>
          <w:sz w:val="28"/>
          <w:szCs w:val="28"/>
        </w:rPr>
      </w:pPr>
    </w:p>
    <w:sectPr w:rsidR="00532CB5">
      <w:footerReference w:type="default" r:id="rId9"/>
      <w:pgSz w:w="11906" w:h="16838"/>
      <w:pgMar w:top="1270" w:right="1366" w:bottom="1100" w:left="1423"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55CD4" w14:textId="77777777" w:rsidR="00CF7120" w:rsidRDefault="00CF7120">
      <w:r>
        <w:separator/>
      </w:r>
    </w:p>
  </w:endnote>
  <w:endnote w:type="continuationSeparator" w:id="0">
    <w:p w14:paraId="3A9903D3" w14:textId="77777777" w:rsidR="00CF7120" w:rsidRDefault="00CF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24E3D" w14:textId="77777777" w:rsidR="00532CB5" w:rsidRDefault="00000000">
    <w:pPr>
      <w:pStyle w:val="a6"/>
    </w:pPr>
    <w:r>
      <w:rPr>
        <w:noProof/>
      </w:rPr>
      <mc:AlternateContent>
        <mc:Choice Requires="wps">
          <w:drawing>
            <wp:anchor distT="0" distB="0" distL="114300" distR="114300" simplePos="0" relativeHeight="251659264" behindDoc="0" locked="0" layoutInCell="1" allowOverlap="1" wp14:anchorId="4D11AC08" wp14:editId="3A017BDC">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a:effectLst/>
                    </wps:spPr>
                    <wps:txbx>
                      <w:txbxContent>
                        <w:p w14:paraId="65F97AC4" w14:textId="77777777" w:rsidR="00532CB5" w:rsidRDefault="00000000">
                          <w:pPr>
                            <w:pStyle w:val="a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D11AC08" id="_x0000_t202" coordsize="21600,21600" o:spt="202" path="m,l,21600r21600,l21600,xe">
              <v:stroke joinstyle="miter"/>
              <v:path gradientshapeok="t" o:connecttype="rect"/>
            </v:shapetype>
            <v:shape id="文本框 1" o:spid="_x0000_s1026" type="#_x0000_t202" style="position:absolute;margin-left:0;margin-top:0;width:4.6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" filled="f" stroked="f" strokeweight=".5pt">
              <v:textbox style="mso-fit-shape-to-text:t" inset="0,0,0,0">
                <w:txbxContent>
                  <w:p w14:paraId="65F97AC4" w14:textId="77777777" w:rsidR="00532CB5" w:rsidRDefault="00000000">
                    <w:pPr>
                      <w:pStyle w:val="a6"/>
                    </w:pPr>
                    <w:r>
                      <w:fldChar w:fldCharType="begin"/>
                    </w:r>
                    <w:r>
                      <w:instrText xml:space="preserve"> PAGE  \* MERGEFORMAT </w:instrText>
                    </w:r>
                    <w:r>
                      <w:fldChar w:fldCharType="separate"/>
                    </w:r>
                    <w: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7B567" w14:textId="77777777" w:rsidR="00CF7120" w:rsidRDefault="00CF7120">
      <w:r>
        <w:separator/>
      </w:r>
    </w:p>
  </w:footnote>
  <w:footnote w:type="continuationSeparator" w:id="0">
    <w:p w14:paraId="2FAE6D60" w14:textId="77777777" w:rsidR="00CF7120" w:rsidRDefault="00CF7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gzNDM4Y2FiYTQ0ZDExNjg0MjEzZDViYjkxMTI4NDIifQ=="/>
    <w:docVar w:name="KSO_WPS_MARK_KEY" w:val="04948db4-c2c6-4cef-bd05-440a987e6d40"/>
  </w:docVars>
  <w:rsids>
    <w:rsidRoot w:val="00262547"/>
    <w:rsid w:val="000429A6"/>
    <w:rsid w:val="000635BD"/>
    <w:rsid w:val="00066FC8"/>
    <w:rsid w:val="00086FD1"/>
    <w:rsid w:val="000D623B"/>
    <w:rsid w:val="00252A19"/>
    <w:rsid w:val="00262547"/>
    <w:rsid w:val="00277DD1"/>
    <w:rsid w:val="002F0B09"/>
    <w:rsid w:val="002F6C5F"/>
    <w:rsid w:val="003A6EAE"/>
    <w:rsid w:val="00442A90"/>
    <w:rsid w:val="004B3B4B"/>
    <w:rsid w:val="004E5835"/>
    <w:rsid w:val="00503116"/>
    <w:rsid w:val="00532CB5"/>
    <w:rsid w:val="00625061"/>
    <w:rsid w:val="00734CF6"/>
    <w:rsid w:val="007921F3"/>
    <w:rsid w:val="007A06B4"/>
    <w:rsid w:val="007E5692"/>
    <w:rsid w:val="00861FC2"/>
    <w:rsid w:val="009E2C08"/>
    <w:rsid w:val="00A07D70"/>
    <w:rsid w:val="00B432B4"/>
    <w:rsid w:val="00B55B6B"/>
    <w:rsid w:val="00B66847"/>
    <w:rsid w:val="00B97CF5"/>
    <w:rsid w:val="00BE182B"/>
    <w:rsid w:val="00C57CC7"/>
    <w:rsid w:val="00C82A2D"/>
    <w:rsid w:val="00CB2F51"/>
    <w:rsid w:val="00CC29D9"/>
    <w:rsid w:val="00CF7120"/>
    <w:rsid w:val="00D35C76"/>
    <w:rsid w:val="00D36F84"/>
    <w:rsid w:val="00D870D9"/>
    <w:rsid w:val="00DA7144"/>
    <w:rsid w:val="00DE1821"/>
    <w:rsid w:val="00E14F97"/>
    <w:rsid w:val="00EC7C83"/>
    <w:rsid w:val="00F20FDA"/>
    <w:rsid w:val="00F820DE"/>
    <w:rsid w:val="03CE231F"/>
    <w:rsid w:val="063F1274"/>
    <w:rsid w:val="07097292"/>
    <w:rsid w:val="07D01B5E"/>
    <w:rsid w:val="086B2BCC"/>
    <w:rsid w:val="08C2594B"/>
    <w:rsid w:val="094B11BC"/>
    <w:rsid w:val="0A971D96"/>
    <w:rsid w:val="0B30198C"/>
    <w:rsid w:val="0E767C02"/>
    <w:rsid w:val="101133B7"/>
    <w:rsid w:val="105129C5"/>
    <w:rsid w:val="107C6D27"/>
    <w:rsid w:val="1149633E"/>
    <w:rsid w:val="149061D5"/>
    <w:rsid w:val="14AE254B"/>
    <w:rsid w:val="173533D7"/>
    <w:rsid w:val="1FB12AFA"/>
    <w:rsid w:val="22D84291"/>
    <w:rsid w:val="24DC4D6F"/>
    <w:rsid w:val="26E522F3"/>
    <w:rsid w:val="27F96D69"/>
    <w:rsid w:val="281612B4"/>
    <w:rsid w:val="2944586D"/>
    <w:rsid w:val="2B7546E9"/>
    <w:rsid w:val="2DC203B6"/>
    <w:rsid w:val="2E58122D"/>
    <w:rsid w:val="3391591B"/>
    <w:rsid w:val="33A41AA3"/>
    <w:rsid w:val="343F5187"/>
    <w:rsid w:val="357B0FAE"/>
    <w:rsid w:val="3699743B"/>
    <w:rsid w:val="37610C7D"/>
    <w:rsid w:val="379813FB"/>
    <w:rsid w:val="37C82AE4"/>
    <w:rsid w:val="39491CE4"/>
    <w:rsid w:val="3A2B124D"/>
    <w:rsid w:val="3D2A7B71"/>
    <w:rsid w:val="3E664B6D"/>
    <w:rsid w:val="437B6926"/>
    <w:rsid w:val="438651D3"/>
    <w:rsid w:val="446529ED"/>
    <w:rsid w:val="44A616A1"/>
    <w:rsid w:val="451E56DB"/>
    <w:rsid w:val="458E7036"/>
    <w:rsid w:val="460D2589"/>
    <w:rsid w:val="47415467"/>
    <w:rsid w:val="4777325F"/>
    <w:rsid w:val="4B6556D7"/>
    <w:rsid w:val="4B8359A5"/>
    <w:rsid w:val="4BE0656F"/>
    <w:rsid w:val="4DD354BD"/>
    <w:rsid w:val="50957218"/>
    <w:rsid w:val="50C81726"/>
    <w:rsid w:val="5236594B"/>
    <w:rsid w:val="527F2630"/>
    <w:rsid w:val="5453405A"/>
    <w:rsid w:val="54683335"/>
    <w:rsid w:val="55067F3A"/>
    <w:rsid w:val="57CA5049"/>
    <w:rsid w:val="57E15B41"/>
    <w:rsid w:val="5BDF1AF2"/>
    <w:rsid w:val="5C3816D7"/>
    <w:rsid w:val="5FB47DE5"/>
    <w:rsid w:val="600F05EB"/>
    <w:rsid w:val="615D0EE2"/>
    <w:rsid w:val="638A686D"/>
    <w:rsid w:val="63B84051"/>
    <w:rsid w:val="648D71A0"/>
    <w:rsid w:val="657137AC"/>
    <w:rsid w:val="65CF4766"/>
    <w:rsid w:val="66EB6240"/>
    <w:rsid w:val="67684FD9"/>
    <w:rsid w:val="68DB306A"/>
    <w:rsid w:val="699279AE"/>
    <w:rsid w:val="69DE4C53"/>
    <w:rsid w:val="6BAB44AE"/>
    <w:rsid w:val="6F7A39B4"/>
    <w:rsid w:val="6FEC567C"/>
    <w:rsid w:val="7102558A"/>
    <w:rsid w:val="715E40C3"/>
    <w:rsid w:val="72002506"/>
    <w:rsid w:val="74E27C24"/>
    <w:rsid w:val="767F63B8"/>
    <w:rsid w:val="76C03B43"/>
    <w:rsid w:val="78CC06D3"/>
    <w:rsid w:val="791D53D0"/>
    <w:rsid w:val="796B7EBB"/>
    <w:rsid w:val="79C96EB1"/>
    <w:rsid w:val="79E20DA5"/>
    <w:rsid w:val="7ED25187"/>
    <w:rsid w:val="7EFE5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719560"/>
  <w15:docId w15:val="{F7658CE9-B088-41A2-B05B-EA537E09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qFormat="1"/>
    <w:lsdException w:name="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cs="宋体"/>
      <w:kern w:val="2"/>
      <w:sz w:val="21"/>
      <w:szCs w:val="24"/>
    </w:rPr>
  </w:style>
  <w:style w:type="paragraph" w:styleId="1">
    <w:name w:val="heading 1"/>
    <w:basedOn w:val="a"/>
    <w:next w:val="a"/>
    <w:qFormat/>
    <w:pPr>
      <w:spacing w:beforeAutospacing="1" w:afterAutospacing="1"/>
      <w:jc w:val="left"/>
      <w:outlineLvl w:val="0"/>
    </w:pPr>
    <w:rPr>
      <w:rFonts w:ascii="宋体" w:hAnsi="宋体" w:cs="Times New Roman" w:hint="eastAsia"/>
      <w:b/>
      <w:bCs/>
      <w:kern w:val="44"/>
      <w:sz w:val="48"/>
      <w:szCs w:val="48"/>
    </w:rPr>
  </w:style>
  <w:style w:type="paragraph" w:styleId="3">
    <w:name w:val="heading 3"/>
    <w:basedOn w:val="a"/>
    <w:next w:val="a"/>
    <w:qFormat/>
    <w:pPr>
      <w:spacing w:before="100" w:beforeAutospacing="1" w:after="100" w:afterAutospacing="1"/>
      <w:jc w:val="left"/>
      <w:outlineLvl w:val="2"/>
    </w:pPr>
    <w:rPr>
      <w:rFonts w:ascii="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qFormat/>
    <w:pPr>
      <w:spacing w:after="0" w:line="360" w:lineRule="auto"/>
      <w:ind w:leftChars="0" w:left="176" w:firstLineChars="200" w:firstLine="420"/>
    </w:pPr>
    <w:rPr>
      <w:rFonts w:ascii="仿宋" w:eastAsia="仿宋"/>
      <w:sz w:val="24"/>
    </w:rPr>
  </w:style>
  <w:style w:type="paragraph" w:styleId="a3">
    <w:name w:val="Body Text Indent"/>
    <w:basedOn w:val="a"/>
    <w:next w:val="a4"/>
    <w:uiPriority w:val="99"/>
    <w:unhideWhenUsed/>
    <w:qFormat/>
    <w:pPr>
      <w:spacing w:after="120"/>
      <w:ind w:leftChars="200" w:left="420"/>
    </w:pPr>
  </w:style>
  <w:style w:type="paragraph" w:styleId="a4">
    <w:name w:val="header"/>
    <w:basedOn w:val="a"/>
    <w:link w:val="a5"/>
    <w:qFormat/>
    <w:pPr>
      <w:pBdr>
        <w:bottom w:val="single" w:sz="6" w:space="1" w:color="auto"/>
      </w:pBdr>
      <w:tabs>
        <w:tab w:val="center" w:pos="4153"/>
        <w:tab w:val="right" w:pos="8306"/>
      </w:tabs>
      <w:snapToGrid w:val="0"/>
      <w:jc w:val="center"/>
    </w:pPr>
    <w:rPr>
      <w:sz w:val="18"/>
      <w:szCs w:val="18"/>
    </w:rPr>
  </w:style>
  <w:style w:type="paragraph" w:styleId="a6">
    <w:name w:val="footer"/>
    <w:basedOn w:val="a"/>
    <w:uiPriority w:val="99"/>
    <w:qFormat/>
    <w:pPr>
      <w:tabs>
        <w:tab w:val="center" w:pos="4153"/>
        <w:tab w:val="right" w:pos="8306"/>
      </w:tabs>
      <w:snapToGrid w:val="0"/>
      <w:jc w:val="left"/>
    </w:pPr>
    <w:rPr>
      <w:sz w:val="18"/>
      <w:szCs w:val="18"/>
    </w:rPr>
  </w:style>
  <w:style w:type="paragraph" w:styleId="a7">
    <w:name w:val="Normal (Web)"/>
    <w:basedOn w:val="a"/>
    <w:uiPriority w:val="99"/>
    <w:qFormat/>
    <w:pPr>
      <w:spacing w:before="100" w:beforeAutospacing="1" w:after="100" w:afterAutospacing="1"/>
      <w:jc w:val="left"/>
    </w:pPr>
    <w:rPr>
      <w:rFonts w:cs="Times New Roman"/>
      <w:kern w:val="0"/>
      <w:sz w:val="24"/>
    </w:rPr>
  </w:style>
  <w:style w:type="character" w:styleId="a8">
    <w:name w:val="Strong"/>
    <w:basedOn w:val="a0"/>
    <w:uiPriority w:val="22"/>
    <w:qFormat/>
    <w:rPr>
      <w:rFonts w:cs="Times New Roman"/>
      <w:b/>
      <w:bCs/>
    </w:rPr>
  </w:style>
  <w:style w:type="character" w:styleId="a9">
    <w:name w:val="Emphasis"/>
    <w:basedOn w:val="a0"/>
    <w:uiPriority w:val="20"/>
    <w:qFormat/>
    <w:rPr>
      <w:i/>
      <w:iCs/>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 w:type="character" w:customStyle="1" w:styleId="a5">
    <w:name w:val="页眉 字符"/>
    <w:basedOn w:val="a0"/>
    <w:link w:val="a4"/>
    <w:qFormat/>
    <w:rPr>
      <w:rFonts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4928A1F-2CB6-4AB2-AED5-97CDB1DAC6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498</Words>
  <Characters>2843</Characters>
  <Application>Microsoft Office Word</Application>
  <DocSecurity>0</DocSecurity>
  <Lines>23</Lines>
  <Paragraphs>6</Paragraphs>
  <ScaleCrop>false</ScaleCrop>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李启</cp:lastModifiedBy>
  <cp:revision>7</cp:revision>
  <dcterms:created xsi:type="dcterms:W3CDTF">2020-12-26T01:41:00Z</dcterms:created>
  <dcterms:modified xsi:type="dcterms:W3CDTF">2023-05-08T09:07:00Z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85185A5AFE934C14B74C996E5EF3DF03_13</vt:lpwstr>
  </property>
</Properties>
</file>