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E670" w14:textId="77777777" w:rsidR="00861379" w:rsidRDefault="00000000">
      <w:pPr>
        <w:tabs>
          <w:tab w:val="left" w:pos="5775"/>
        </w:tabs>
        <w:spacing w:line="1200" w:lineRule="exact"/>
        <w:jc w:val="center"/>
        <w:rPr>
          <w:rFonts w:ascii="新宋体" w:eastAsia="新宋体" w:hAnsi="新宋体" w:cs="Times New Roman" w:hint="eastAsia"/>
          <w:b/>
          <w:bCs/>
          <w:color w:val="FF0000"/>
          <w:w w:val="80"/>
          <w:kern w:val="144"/>
          <w:sz w:val="100"/>
          <w:szCs w:val="100"/>
        </w:rPr>
      </w:pPr>
      <w:r>
        <w:rPr>
          <w:rFonts w:ascii="新宋体" w:eastAsia="宋体" w:hAnsi="新宋体" w:cs="Times New Roman" w:hint="eastAsia"/>
          <w:b/>
          <w:bCs/>
          <w:color w:val="FF0000"/>
          <w:w w:val="80"/>
          <w:kern w:val="144"/>
          <w:sz w:val="100"/>
          <w:szCs w:val="100"/>
        </w:rPr>
        <w:t>国</w:t>
      </w:r>
      <w:r>
        <w:rPr>
          <w:rFonts w:ascii="新宋体" w:eastAsia="宋体" w:hAnsi="新宋体" w:cs="Times New Roman"/>
          <w:b/>
          <w:bCs/>
          <w:color w:val="FF0000"/>
          <w:w w:val="80"/>
          <w:kern w:val="144"/>
          <w:sz w:val="100"/>
          <w:szCs w:val="100"/>
        </w:rPr>
        <w:t>企</w:t>
      </w:r>
      <w:proofErr w:type="gramStart"/>
      <w:r>
        <w:rPr>
          <w:rFonts w:ascii="新宋体" w:eastAsia="宋体" w:hAnsi="新宋体" w:cs="Times New Roman"/>
          <w:b/>
          <w:bCs/>
          <w:color w:val="FF0000"/>
          <w:w w:val="80"/>
          <w:kern w:val="144"/>
          <w:sz w:val="100"/>
          <w:szCs w:val="100"/>
        </w:rPr>
        <w:t>培</w:t>
      </w:r>
      <w:proofErr w:type="gramEnd"/>
      <w:r>
        <w:rPr>
          <w:rFonts w:ascii="新宋体" w:eastAsia="宋体" w:hAnsi="新宋体" w:cs="Times New Roman"/>
          <w:b/>
          <w:bCs/>
          <w:color w:val="FF0000"/>
          <w:w w:val="80"/>
          <w:kern w:val="144"/>
          <w:sz w:val="100"/>
          <w:szCs w:val="100"/>
        </w:rPr>
        <w:t>企业管理中心</w:t>
      </w:r>
      <w:r>
        <w:rPr>
          <w:rFonts w:ascii="新宋体" w:eastAsia="宋体" w:hAnsi="新宋体" w:cs="Times New Roman" w:hint="eastAsia"/>
          <w:b/>
          <w:bCs/>
          <w:color w:val="FF0000"/>
          <w:w w:val="80"/>
          <w:kern w:val="144"/>
          <w:sz w:val="100"/>
          <w:szCs w:val="100"/>
        </w:rPr>
        <w:t>文件</w:t>
      </w:r>
      <w:r>
        <w:rPr>
          <w:rFonts w:ascii="新宋体" w:eastAsia="宋体" w:hAnsi="新宋体" w:cs="Times New Roman" w:hint="eastAsia"/>
          <w:b/>
          <w:bCs/>
          <w:color w:val="FF0000"/>
          <w:w w:val="80"/>
          <w:kern w:val="144"/>
          <w:sz w:val="100"/>
          <w:szCs w:val="100"/>
        </w:rPr>
        <w:t xml:space="preserve"> </w:t>
      </w:r>
      <w:r>
        <w:rPr>
          <w:rFonts w:ascii="新宋体" w:eastAsia="宋体" w:hAnsi="新宋体" w:cs="Times New Roman"/>
          <w:b/>
          <w:bCs/>
          <w:color w:val="FF0000"/>
          <w:w w:val="80"/>
          <w:kern w:val="144"/>
          <w:sz w:val="100"/>
          <w:szCs w:val="100"/>
        </w:rPr>
        <w:t xml:space="preserve">       </w:t>
      </w:r>
    </w:p>
    <w:p w14:paraId="3EB215DA" w14:textId="3655C09C" w:rsidR="00861379" w:rsidRDefault="00000000">
      <w:pPr>
        <w:adjustRightInd w:val="0"/>
        <w:snapToGrid w:val="0"/>
        <w:ind w:leftChars="100" w:left="210" w:rightChars="100" w:right="210"/>
        <w:jc w:val="center"/>
        <w:rPr>
          <w:rFonts w:ascii="仿宋" w:eastAsia="仿宋" w:hAnsi="仿宋" w:cs="仿宋" w:hint="eastAsia"/>
          <w:color w:val="000000"/>
          <w:kern w:val="0"/>
          <w:sz w:val="28"/>
          <w:szCs w:val="28"/>
        </w:rPr>
      </w:pPr>
      <w:r>
        <w:rPr>
          <w:rFonts w:ascii="黑体" w:eastAsia="黑体" w:hAnsi="Times New Roman" w:cs="Times New Roman"/>
          <w:bCs/>
          <w:noProof/>
          <w:spacing w:val="-20"/>
          <w:szCs w:val="24"/>
        </w:rPr>
        <mc:AlternateContent>
          <mc:Choice Requires="wps">
            <w:drawing>
              <wp:anchor distT="0" distB="0" distL="114300" distR="114300" simplePos="0" relativeHeight="251658240" behindDoc="0" locked="0" layoutInCell="1" allowOverlap="1" wp14:anchorId="4359B4FE" wp14:editId="63814E0A">
                <wp:simplePos x="0" y="0"/>
                <wp:positionH relativeFrom="column">
                  <wp:posOffset>-38100</wp:posOffset>
                </wp:positionH>
                <wp:positionV relativeFrom="paragraph">
                  <wp:posOffset>289560</wp:posOffset>
                </wp:positionV>
                <wp:extent cx="6141720" cy="20320"/>
                <wp:effectExtent l="15240" t="19050" r="15240" b="17780"/>
                <wp:wrapNone/>
                <wp:docPr id="126633722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20320"/>
                        </a:xfrm>
                        <a:prstGeom prst="line">
                          <a:avLst/>
                        </a:prstGeom>
                        <a:noFill/>
                        <a:ln w="2540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flip:y;margin-left:-3pt;margin-top:22.8pt;height:1.6pt;width:483.6pt;z-index:251659264;mso-width-relative:page;mso-height-relative:page;" filled="f" stroked="t" coordsize="21600,21600" o:gfxdata="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yBYH1gAAAAgBAAAPAAAAAAAAAAEAIAAAACIAAABkcnMvZG93bnJldi54bWxQ&#10;SwECFAAUAAAACACHTuJA8/sAWfkBAADCAwAADgAAAAAAAAABACAAAAAlAQAAZHJzL2Uyb0RvYy54&#10;bWxQSwUGAAAAAAYABgBZAQAAkAUAAAAA&#10;">
                <v:fill on="f" focussize="0,0"/>
                <v:stroke weight="2pt" color="#FF0000" joinstyle="round"/>
                <v:imagedata o:title=""/>
                <o:lock v:ext="edit" aspectratio="f"/>
              </v:line>
            </w:pict>
          </mc:Fallback>
        </mc:AlternateContent>
      </w:r>
      <w:r>
        <w:rPr>
          <w:rFonts w:ascii="仿宋_GB2312" w:eastAsia="仿宋_GB2312" w:hAnsi="Times New Roman" w:cs="Times New Roman" w:hint="eastAsia"/>
          <w:b/>
          <w:color w:val="000000"/>
          <w:w w:val="90"/>
          <w:sz w:val="28"/>
          <w:szCs w:val="24"/>
        </w:rPr>
        <w:t>国企</w:t>
      </w:r>
      <w:proofErr w:type="gramStart"/>
      <w:r>
        <w:rPr>
          <w:rFonts w:ascii="仿宋_GB2312" w:eastAsia="仿宋_GB2312" w:hAnsi="Times New Roman" w:cs="Times New Roman" w:hint="eastAsia"/>
          <w:b/>
          <w:color w:val="000000"/>
          <w:spacing w:val="40"/>
          <w:w w:val="90"/>
          <w:sz w:val="28"/>
          <w:szCs w:val="24"/>
        </w:rPr>
        <w:t>培</w:t>
      </w:r>
      <w:proofErr w:type="gramEnd"/>
      <w:r>
        <w:rPr>
          <w:rFonts w:ascii="仿宋_GB2312" w:eastAsia="仿宋_GB2312" w:hAnsi="Times New Roman" w:cs="Times New Roman" w:hint="eastAsia"/>
          <w:b/>
          <w:color w:val="000000"/>
          <w:spacing w:val="40"/>
          <w:w w:val="90"/>
          <w:sz w:val="28"/>
          <w:szCs w:val="24"/>
        </w:rPr>
        <w:t>〔2025</w:t>
      </w:r>
      <w:r>
        <w:rPr>
          <w:rFonts w:ascii="仿宋_GB2312" w:eastAsia="仿宋_GB2312" w:hAnsi="Times New Roman" w:cs="Times New Roman" w:hint="eastAsia"/>
          <w:b/>
          <w:color w:val="000000"/>
          <w:spacing w:val="60"/>
          <w:w w:val="90"/>
          <w:sz w:val="28"/>
          <w:szCs w:val="24"/>
        </w:rPr>
        <w:t>〕0</w:t>
      </w:r>
      <w:r w:rsidR="00ED629E">
        <w:rPr>
          <w:rFonts w:ascii="仿宋_GB2312" w:eastAsia="仿宋_GB2312" w:hAnsi="Times New Roman" w:cs="Times New Roman" w:hint="eastAsia"/>
          <w:b/>
          <w:color w:val="000000"/>
          <w:spacing w:val="60"/>
          <w:w w:val="90"/>
          <w:sz w:val="28"/>
          <w:szCs w:val="24"/>
        </w:rPr>
        <w:t>2</w:t>
      </w:r>
      <w:r>
        <w:rPr>
          <w:rFonts w:ascii="仿宋_GB2312" w:eastAsia="仿宋_GB2312" w:hAnsi="Times New Roman" w:cs="Times New Roman" w:hint="eastAsia"/>
          <w:b/>
          <w:color w:val="000000"/>
          <w:spacing w:val="60"/>
          <w:w w:val="90"/>
          <w:sz w:val="28"/>
          <w:szCs w:val="24"/>
        </w:rPr>
        <w:t xml:space="preserve">号             </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p>
    <w:p w14:paraId="50FD2AC1" w14:textId="3DFB30C4" w:rsidR="00861379" w:rsidRPr="00B206C2" w:rsidRDefault="00000000" w:rsidP="00BF0F1A">
      <w:pPr>
        <w:spacing w:beforeLines="100" w:before="320" w:line="480" w:lineRule="exact"/>
        <w:jc w:val="center"/>
        <w:rPr>
          <w:rFonts w:ascii="微软雅黑" w:eastAsia="微软雅黑" w:hAnsi="微软雅黑" w:cs="仿宋" w:hint="eastAsia"/>
          <w:b/>
          <w:spacing w:val="-6"/>
          <w:sz w:val="36"/>
          <w:szCs w:val="36"/>
        </w:rPr>
      </w:pPr>
      <w:bookmarkStart w:id="0" w:name="_Hlk166531344"/>
      <w:r w:rsidRPr="00B206C2">
        <w:rPr>
          <w:rFonts w:ascii="微软雅黑" w:eastAsia="微软雅黑" w:hAnsi="微软雅黑" w:cs="Times New Roman" w:hint="eastAsia"/>
          <w:b/>
          <w:color w:val="000000"/>
          <w:sz w:val="36"/>
          <w:szCs w:val="36"/>
        </w:rPr>
        <w:t>关于举办</w:t>
      </w:r>
      <w:bookmarkStart w:id="1" w:name="_Hlk186719490"/>
      <w:r w:rsidR="00ED629E" w:rsidRPr="00B206C2">
        <w:rPr>
          <w:rFonts w:ascii="微软雅黑" w:eastAsia="微软雅黑" w:hAnsi="微软雅黑" w:cs="Times New Roman" w:hint="eastAsia"/>
          <w:b/>
          <w:bCs/>
          <w:color w:val="000000"/>
          <w:sz w:val="36"/>
          <w:szCs w:val="36"/>
        </w:rPr>
        <w:t>基于末等调整新政下的“绩效考核落地、薪酬激励及劳动用工风险防范”三板斧助力效能提升实战</w:t>
      </w:r>
      <w:bookmarkEnd w:id="1"/>
      <w:r w:rsidR="00B206C2">
        <w:rPr>
          <w:rFonts w:ascii="微软雅黑" w:eastAsia="微软雅黑" w:hAnsi="微软雅黑" w:cs="Times New Roman" w:hint="eastAsia"/>
          <w:b/>
          <w:bCs/>
          <w:color w:val="000000"/>
          <w:sz w:val="36"/>
          <w:szCs w:val="36"/>
        </w:rPr>
        <w:t xml:space="preserve">          </w:t>
      </w:r>
      <w:r w:rsidR="00ED629E" w:rsidRPr="00B206C2">
        <w:rPr>
          <w:rFonts w:ascii="微软雅黑" w:eastAsia="微软雅黑" w:hAnsi="微软雅黑" w:cs="Times New Roman" w:hint="eastAsia"/>
          <w:b/>
          <w:bCs/>
          <w:color w:val="000000"/>
          <w:sz w:val="36"/>
          <w:szCs w:val="36"/>
        </w:rPr>
        <w:t>特训班</w:t>
      </w:r>
      <w:r w:rsidRPr="00B206C2">
        <w:rPr>
          <w:rFonts w:ascii="微软雅黑" w:eastAsia="微软雅黑" w:hAnsi="微软雅黑" w:cs="Times New Roman" w:hint="eastAsia"/>
          <w:b/>
          <w:color w:val="000000"/>
          <w:sz w:val="36"/>
          <w:szCs w:val="36"/>
        </w:rPr>
        <w:t>的通知</w:t>
      </w:r>
    </w:p>
    <w:bookmarkEnd w:id="0"/>
    <w:p w14:paraId="1B5E10CC" w14:textId="77777777" w:rsidR="00861379" w:rsidRDefault="00861379">
      <w:pPr>
        <w:widowControl/>
        <w:adjustRightInd w:val="0"/>
        <w:snapToGrid w:val="0"/>
        <w:spacing w:line="360" w:lineRule="exact"/>
        <w:jc w:val="left"/>
        <w:rPr>
          <w:rFonts w:ascii="宋体" w:eastAsia="宋体" w:hAnsi="宋体" w:cs="宋体" w:hint="eastAsia"/>
          <w:b/>
          <w:bCs/>
          <w:color w:val="000000"/>
          <w:kern w:val="0"/>
          <w:sz w:val="24"/>
          <w:szCs w:val="24"/>
          <w:lang w:bidi="ar"/>
        </w:rPr>
      </w:pPr>
    </w:p>
    <w:p w14:paraId="02B71E0E" w14:textId="77777777" w:rsidR="00861379" w:rsidRPr="00B206C2" w:rsidRDefault="00000000" w:rsidP="00791502">
      <w:pPr>
        <w:widowControl/>
        <w:adjustRightInd w:val="0"/>
        <w:snapToGrid w:val="0"/>
        <w:spacing w:line="360" w:lineRule="exact"/>
        <w:jc w:val="left"/>
        <w:rPr>
          <w:rFonts w:ascii="微软雅黑" w:eastAsia="微软雅黑" w:hAnsi="微软雅黑" w:cs="宋体" w:hint="eastAsia"/>
          <w:sz w:val="28"/>
          <w:szCs w:val="28"/>
        </w:rPr>
      </w:pPr>
      <w:r w:rsidRPr="00B206C2">
        <w:rPr>
          <w:rFonts w:ascii="微软雅黑" w:eastAsia="微软雅黑" w:hAnsi="微软雅黑" w:cs="宋体" w:hint="eastAsia"/>
          <w:b/>
          <w:bCs/>
          <w:color w:val="000000"/>
          <w:kern w:val="0"/>
          <w:sz w:val="28"/>
          <w:szCs w:val="28"/>
          <w:lang w:bidi="ar"/>
        </w:rPr>
        <w:t xml:space="preserve">各相关单位： </w:t>
      </w:r>
    </w:p>
    <w:p w14:paraId="1BFADE94"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bookmarkStart w:id="2" w:name="_Hlk150948293"/>
      <w:r w:rsidRPr="00ED629E">
        <w:rPr>
          <w:rFonts w:ascii="微软雅黑" w:eastAsia="微软雅黑" w:hAnsi="微软雅黑" w:cs="宋体" w:hint="eastAsia"/>
          <w:spacing w:val="8"/>
          <w:kern w:val="0"/>
          <w:sz w:val="28"/>
          <w:szCs w:val="28"/>
        </w:rPr>
        <w:t>2024年，国企改革深化提升行动迎来全面推进的关键之年，要推进经理层成员任期制和契约化管理工作提</w:t>
      </w:r>
      <w:proofErr w:type="gramStart"/>
      <w:r w:rsidRPr="00ED629E">
        <w:rPr>
          <w:rFonts w:ascii="微软雅黑" w:eastAsia="微软雅黑" w:hAnsi="微软雅黑" w:cs="宋体" w:hint="eastAsia"/>
          <w:spacing w:val="8"/>
          <w:kern w:val="0"/>
          <w:sz w:val="28"/>
          <w:szCs w:val="28"/>
        </w:rPr>
        <w:t>质扩面</w:t>
      </w:r>
      <w:proofErr w:type="gramEnd"/>
      <w:r w:rsidRPr="00ED629E">
        <w:rPr>
          <w:rFonts w:ascii="微软雅黑" w:eastAsia="微软雅黑" w:hAnsi="微软雅黑" w:cs="宋体" w:hint="eastAsia"/>
          <w:spacing w:val="8"/>
          <w:kern w:val="0"/>
          <w:sz w:val="28"/>
          <w:szCs w:val="28"/>
        </w:rPr>
        <w:t>，促进考核目标更科学、契约执行更刚性，并逐步探索向其他管理人员延伸，2024年末等调整和不胜任退出相关制度在地方国企二三级子企业覆盖面要不低于70%。国企改制，企业寻求“成本、效益、效率”之间的最佳平衡点，实现“员工能进能出、干部能上能下、收入能高能低”灵活管理机制。</w:t>
      </w:r>
      <w:proofErr w:type="gramStart"/>
      <w:r w:rsidRPr="00ED629E">
        <w:rPr>
          <w:rFonts w:ascii="微软雅黑" w:eastAsia="微软雅黑" w:hAnsi="微软雅黑" w:cs="宋体" w:hint="eastAsia"/>
          <w:spacing w:val="8"/>
          <w:kern w:val="0"/>
          <w:sz w:val="28"/>
          <w:szCs w:val="28"/>
        </w:rPr>
        <w:t>人社部</w:t>
      </w:r>
      <w:proofErr w:type="gramEnd"/>
      <w:r w:rsidRPr="00ED629E">
        <w:rPr>
          <w:rFonts w:ascii="微软雅黑" w:eastAsia="微软雅黑" w:hAnsi="微软雅黑" w:cs="宋体" w:hint="eastAsia"/>
          <w:spacing w:val="8"/>
          <w:kern w:val="0"/>
          <w:sz w:val="28"/>
          <w:szCs w:val="28"/>
        </w:rPr>
        <w:t>办公厅发文再次对国有企业薪酬指引做了清晰明确的指导，其中第34条-41条明确对国有企业工资总额做了最新的指示和指导。</w:t>
      </w:r>
      <w:proofErr w:type="gramStart"/>
      <w:r w:rsidRPr="00ED629E">
        <w:rPr>
          <w:rFonts w:ascii="微软雅黑" w:eastAsia="微软雅黑" w:hAnsi="微软雅黑" w:cs="宋体" w:hint="eastAsia"/>
          <w:spacing w:val="8"/>
          <w:kern w:val="0"/>
          <w:sz w:val="28"/>
          <w:szCs w:val="28"/>
        </w:rPr>
        <w:t>国央企如何</w:t>
      </w:r>
      <w:proofErr w:type="gramEnd"/>
      <w:r w:rsidRPr="00ED629E">
        <w:rPr>
          <w:rFonts w:ascii="微软雅黑" w:eastAsia="微软雅黑" w:hAnsi="微软雅黑" w:cs="宋体" w:hint="eastAsia"/>
          <w:spacing w:val="8"/>
          <w:kern w:val="0"/>
          <w:sz w:val="28"/>
          <w:szCs w:val="28"/>
        </w:rPr>
        <w:t>设计良好的绩效和薪酬体系是吸引人才、激励组织、保持活力的基础，如何搭建要与公司业务战略相匹配的绩效、薪酬和劳动用工风险，是人力资源管理者和中高管最需要重视的工作，面临诸多挑战：</w:t>
      </w:r>
    </w:p>
    <w:p w14:paraId="0239A43E" w14:textId="77777777" w:rsidR="00ED629E" w:rsidRPr="00ED629E" w:rsidRDefault="00ED629E" w:rsidP="00ED629E">
      <w:pPr>
        <w:spacing w:line="360" w:lineRule="exact"/>
        <w:ind w:firstLineChars="200" w:firstLine="592"/>
        <w:rPr>
          <w:rFonts w:ascii="微软雅黑" w:eastAsia="微软雅黑" w:hAnsi="微软雅黑" w:cs="宋体" w:hint="eastAsia"/>
          <w:b/>
          <w:bCs/>
          <w:spacing w:val="8"/>
          <w:kern w:val="0"/>
          <w:sz w:val="28"/>
          <w:szCs w:val="28"/>
        </w:rPr>
      </w:pPr>
      <w:r w:rsidRPr="00ED629E">
        <w:rPr>
          <w:rFonts w:ascii="微软雅黑" w:eastAsia="微软雅黑" w:hAnsi="微软雅黑" w:cs="宋体" w:hint="eastAsia"/>
          <w:b/>
          <w:bCs/>
          <w:spacing w:val="8"/>
          <w:kern w:val="0"/>
          <w:sz w:val="28"/>
          <w:szCs w:val="28"/>
        </w:rPr>
        <w:t>你的企业或部门是否面临这样的问题？</w:t>
      </w:r>
    </w:p>
    <w:p w14:paraId="785E9525"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三项制度改革、三能机制及2024年深化提升行动内在逻辑关系</w:t>
      </w:r>
    </w:p>
    <w:p w14:paraId="5F8C963E"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对国家的国企改革方向不清晰，导致HR标准和战略不精准</w:t>
      </w:r>
    </w:p>
    <w:p w14:paraId="2F6CA55C"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绩效管理脱离业务与组织，未与业务发展相联接</w:t>
      </w:r>
    </w:p>
    <w:p w14:paraId="76109648"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绩效管理执行不规范，绩效目标设定、绩效辅导与反馈及绩效评估形同虚设</w:t>
      </w:r>
    </w:p>
    <w:p w14:paraId="75623C84"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对劳动用工风险缺少认知和防范，导致被诉讼等事件</w:t>
      </w:r>
    </w:p>
    <w:p w14:paraId="54B8979A" w14:textId="77777777" w:rsidR="00ED629E" w:rsidRPr="00ED629E" w:rsidRDefault="00ED629E" w:rsidP="00ED629E">
      <w:pPr>
        <w:spacing w:line="360" w:lineRule="exact"/>
        <w:ind w:firstLineChars="200" w:firstLine="592"/>
        <w:rPr>
          <w:rFonts w:ascii="微软雅黑" w:eastAsia="微软雅黑" w:hAnsi="微软雅黑" w:cs="宋体" w:hint="eastAsia"/>
          <w:bCs/>
          <w:spacing w:val="8"/>
          <w:kern w:val="0"/>
          <w:sz w:val="28"/>
          <w:szCs w:val="28"/>
        </w:rPr>
      </w:pPr>
      <w:r w:rsidRPr="00ED629E">
        <w:rPr>
          <w:rFonts w:ascii="微软雅黑" w:eastAsia="微软雅黑" w:hAnsi="微软雅黑" w:cs="宋体" w:hint="eastAsia"/>
          <w:spacing w:val="8"/>
          <w:kern w:val="0"/>
          <w:sz w:val="28"/>
          <w:szCs w:val="28"/>
        </w:rPr>
        <w:t>● 国企薪酬缺少激励性和公平性及新老倒挂怎么处理</w:t>
      </w:r>
    </w:p>
    <w:p w14:paraId="4608BE8D" w14:textId="489CCE54" w:rsidR="00861379" w:rsidRPr="00B206C2" w:rsidRDefault="00ED629E" w:rsidP="00ED629E">
      <w:pPr>
        <w:spacing w:line="360" w:lineRule="exact"/>
        <w:ind w:firstLineChars="200" w:firstLine="592"/>
        <w:rPr>
          <w:rFonts w:ascii="微软雅黑" w:eastAsia="微软雅黑" w:hAnsi="微软雅黑" w:cs="Times New Roman" w:hint="eastAsia"/>
          <w:b/>
          <w:sz w:val="28"/>
          <w:szCs w:val="28"/>
        </w:rPr>
      </w:pPr>
      <w:r w:rsidRPr="00B206C2">
        <w:rPr>
          <w:rFonts w:ascii="微软雅黑" w:eastAsia="微软雅黑" w:hAnsi="微软雅黑" w:cs="宋体" w:hint="eastAsia"/>
          <w:bCs/>
          <w:spacing w:val="8"/>
          <w:kern w:val="0"/>
          <w:sz w:val="28"/>
          <w:szCs w:val="28"/>
        </w:rPr>
        <w:t>为此，国企培特举办</w:t>
      </w:r>
      <w:r w:rsidRPr="00B206C2">
        <w:rPr>
          <w:rFonts w:ascii="微软雅黑" w:eastAsia="微软雅黑" w:hAnsi="微软雅黑" w:cs="宋体" w:hint="eastAsia"/>
          <w:b/>
          <w:spacing w:val="8"/>
          <w:kern w:val="0"/>
          <w:sz w:val="28"/>
          <w:szCs w:val="28"/>
        </w:rPr>
        <w:t>基于末等调整新政下的“绩效考核落地、薪酬激励及劳动用工风险防范”三板斧助力效能提升实战特训班。</w:t>
      </w:r>
      <w:r w:rsidRPr="00B206C2">
        <w:rPr>
          <w:rFonts w:ascii="微软雅黑" w:eastAsia="微软雅黑" w:hAnsi="微软雅黑" w:cs="宋体" w:hint="eastAsia"/>
          <w:bCs/>
          <w:spacing w:val="8"/>
          <w:kern w:val="0"/>
          <w:sz w:val="28"/>
          <w:szCs w:val="28"/>
        </w:rPr>
        <w:t>请各单位积极组织相关人员参加。现将具体事项通知如下：</w:t>
      </w:r>
      <w:bookmarkEnd w:id="2"/>
      <w:r w:rsidR="00C62660" w:rsidRPr="00B206C2">
        <w:rPr>
          <w:rFonts w:ascii="微软雅黑" w:eastAsia="微软雅黑" w:hAnsi="微软雅黑" w:cs="Times New Roman" w:hint="eastAsia"/>
          <w:b/>
          <w:sz w:val="28"/>
          <w:szCs w:val="28"/>
        </w:rPr>
        <w:t xml:space="preserve"> </w:t>
      </w:r>
    </w:p>
    <w:p w14:paraId="5882FB4B" w14:textId="77777777" w:rsidR="00861379" w:rsidRPr="00B206C2" w:rsidRDefault="00000000" w:rsidP="00791502">
      <w:pPr>
        <w:spacing w:line="360" w:lineRule="exact"/>
        <w:ind w:firstLineChars="118" w:firstLine="330"/>
        <w:rPr>
          <w:rFonts w:ascii="微软雅黑" w:eastAsia="微软雅黑" w:hAnsi="微软雅黑" w:cs="Times New Roman" w:hint="eastAsia"/>
          <w:b/>
          <w:bCs/>
          <w:sz w:val="28"/>
          <w:szCs w:val="28"/>
        </w:rPr>
      </w:pPr>
      <w:r w:rsidRPr="00B206C2">
        <w:rPr>
          <w:rFonts w:ascii="微软雅黑" w:eastAsia="微软雅黑" w:hAnsi="微软雅黑" w:cs="Times New Roman" w:hint="eastAsia"/>
          <w:b/>
          <w:bCs/>
          <w:sz w:val="28"/>
          <w:szCs w:val="28"/>
        </w:rPr>
        <w:t>一、培训内容：</w:t>
      </w:r>
    </w:p>
    <w:p w14:paraId="22864A7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讨论：</w:t>
      </w:r>
      <w:r w:rsidRPr="00ED629E">
        <w:rPr>
          <w:rFonts w:ascii="微软雅黑" w:eastAsia="微软雅黑" w:hAnsi="微软雅黑" w:cs="Times New Roman"/>
          <w:b/>
          <w:bCs/>
          <w:sz w:val="28"/>
          <w:szCs w:val="28"/>
        </w:rPr>
        <w:t>2024年国企改革为深化提升之</w:t>
      </w:r>
      <w:proofErr w:type="gramStart"/>
      <w:r w:rsidRPr="00ED629E">
        <w:rPr>
          <w:rFonts w:ascii="微软雅黑" w:eastAsia="微软雅黑" w:hAnsi="微软雅黑" w:cs="Times New Roman"/>
          <w:b/>
          <w:bCs/>
          <w:sz w:val="28"/>
          <w:szCs w:val="28"/>
        </w:rPr>
        <w:t>年带来</w:t>
      </w:r>
      <w:proofErr w:type="gramEnd"/>
      <w:r w:rsidRPr="00ED629E">
        <w:rPr>
          <w:rFonts w:ascii="微软雅黑" w:eastAsia="微软雅黑" w:hAnsi="微软雅黑" w:cs="Times New Roman"/>
          <w:b/>
          <w:bCs/>
          <w:sz w:val="28"/>
          <w:szCs w:val="28"/>
        </w:rPr>
        <w:t>哪些思考？</w:t>
      </w:r>
    </w:p>
    <w:p w14:paraId="14E270E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━绩效不胜任退出</w:t>
      </w:r>
      <w:r w:rsidRPr="00ED629E">
        <w:rPr>
          <w:rFonts w:ascii="微软雅黑" w:eastAsia="微软雅黑" w:hAnsi="微软雅黑" w:cs="Times New Roman"/>
          <w:b/>
          <w:bCs/>
          <w:sz w:val="28"/>
          <w:szCs w:val="28"/>
        </w:rPr>
        <w:t>70%、工资总额、经理任期制等问题</w:t>
      </w:r>
    </w:p>
    <w:p w14:paraId="4E11E29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第一讲、国企三项改革的绩效考核落地</w:t>
      </w:r>
    </w:p>
    <w:p w14:paraId="1F2EE68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劳动用工制度改革--“员工能进能出”</w:t>
      </w:r>
    </w:p>
    <w:p w14:paraId="654E351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干部人事制度改革--“干部能上能下”</w:t>
      </w:r>
    </w:p>
    <w:p w14:paraId="0458673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收入分配制度改革--“收入能高能低”</w:t>
      </w:r>
    </w:p>
    <w:p w14:paraId="4E7D507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lastRenderedPageBreak/>
        <w:t>引导案例：</w:t>
      </w:r>
    </w:p>
    <w:p w14:paraId="388600F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基于三项制度改革和三能机制下以绩效管理为抓手的底层逻辑？</w:t>
      </w:r>
      <w:r w:rsidRPr="00ED629E">
        <w:rPr>
          <w:rFonts w:ascii="微软雅黑" w:eastAsia="微软雅黑" w:hAnsi="微软雅黑" w:cs="Times New Roman"/>
          <w:sz w:val="28"/>
          <w:szCs w:val="28"/>
        </w:rPr>
        <w:t xml:space="preserve"> </w:t>
      </w:r>
    </w:p>
    <w:p w14:paraId="07DFBBA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管理者思维：这件事重要</w:t>
      </w:r>
      <w:r w:rsidRPr="00ED629E">
        <w:rPr>
          <w:rFonts w:ascii="微软雅黑" w:eastAsia="微软雅黑" w:hAnsi="微软雅黑" w:cs="Times New Roman"/>
          <w:sz w:val="28"/>
          <w:szCs w:val="28"/>
        </w:rPr>
        <w:t>=大家做=人人做</w:t>
      </w:r>
    </w:p>
    <w:p w14:paraId="2D2DD64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员工思维：这件事重要</w:t>
      </w:r>
      <w:r w:rsidRPr="00ED629E">
        <w:rPr>
          <w:rFonts w:ascii="微软雅黑" w:eastAsia="微软雅黑" w:hAnsi="微软雅黑" w:cs="Times New Roman"/>
          <w:sz w:val="28"/>
          <w:szCs w:val="28"/>
        </w:rPr>
        <w:t>=大家做=别人做=我</w:t>
      </w:r>
      <w:proofErr w:type="gramStart"/>
      <w:r w:rsidRPr="00ED629E">
        <w:rPr>
          <w:rFonts w:ascii="微软雅黑" w:eastAsia="微软雅黑" w:hAnsi="微软雅黑" w:cs="Times New Roman"/>
          <w:sz w:val="28"/>
          <w:szCs w:val="28"/>
        </w:rPr>
        <w:t>不</w:t>
      </w:r>
      <w:proofErr w:type="gramEnd"/>
      <w:r w:rsidRPr="00ED629E">
        <w:rPr>
          <w:rFonts w:ascii="微软雅黑" w:eastAsia="微软雅黑" w:hAnsi="微软雅黑" w:cs="Times New Roman"/>
          <w:sz w:val="28"/>
          <w:szCs w:val="28"/>
        </w:rPr>
        <w:t>用做</w:t>
      </w:r>
    </w:p>
    <w:p w14:paraId="5282EE0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color w:val="FF0000"/>
          <w:sz w:val="28"/>
          <w:szCs w:val="28"/>
        </w:rPr>
      </w:pPr>
      <w:r w:rsidRPr="00ED629E">
        <w:rPr>
          <w:rFonts w:ascii="微软雅黑" w:eastAsia="微软雅黑" w:hAnsi="微软雅黑" w:cs="Times New Roman" w:hint="eastAsia"/>
          <w:b/>
          <w:bCs/>
          <w:color w:val="FF0000"/>
          <w:sz w:val="28"/>
          <w:szCs w:val="28"/>
        </w:rPr>
        <w:t>第一章：国企绩效管理的认知</w:t>
      </w:r>
    </w:p>
    <w:p w14:paraId="03F2B39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一、绩效管理实施的必要性</w:t>
      </w:r>
    </w:p>
    <w:p w14:paraId="10E0D6BE"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三项制度改革和三能机制的必然</w:t>
      </w:r>
    </w:p>
    <w:p w14:paraId="1C9AE88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1）事的认知：绩效管理不是惩罚，是激励；不是扣钱，是引导；</w:t>
      </w:r>
    </w:p>
    <w:p w14:paraId="7DD8458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工具：绩效管理认知表</w:t>
      </w:r>
    </w:p>
    <w:p w14:paraId="6CF06A3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2）人的认知：绩效管理是激发优秀员工更优秀，绩效一般的员工找到原因、方法和对策，绩效差的员工不胜任退出的合理合法合</w:t>
      </w:r>
      <w:proofErr w:type="gramStart"/>
      <w:r w:rsidRPr="00ED629E">
        <w:rPr>
          <w:rFonts w:ascii="微软雅黑" w:eastAsia="微软雅黑" w:hAnsi="微软雅黑" w:cs="Times New Roman"/>
          <w:sz w:val="28"/>
          <w:szCs w:val="28"/>
        </w:rPr>
        <w:t>规</w:t>
      </w:r>
      <w:proofErr w:type="gramEnd"/>
      <w:r w:rsidRPr="00ED629E">
        <w:rPr>
          <w:rFonts w:ascii="微软雅黑" w:eastAsia="微软雅黑" w:hAnsi="微软雅黑" w:cs="Times New Roman"/>
          <w:sz w:val="28"/>
          <w:szCs w:val="28"/>
        </w:rPr>
        <w:t>性；</w:t>
      </w:r>
    </w:p>
    <w:p w14:paraId="5E27AAE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1. 国企绩效管理三大痛</w:t>
      </w:r>
    </w:p>
    <w:p w14:paraId="32D4418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1）目标</w:t>
      </w:r>
      <w:proofErr w:type="gramStart"/>
      <w:r w:rsidRPr="00ED629E">
        <w:rPr>
          <w:rFonts w:ascii="微软雅黑" w:eastAsia="微软雅黑" w:hAnsi="微软雅黑" w:cs="Times New Roman"/>
          <w:sz w:val="28"/>
          <w:szCs w:val="28"/>
        </w:rPr>
        <w:t>设定没</w:t>
      </w:r>
      <w:proofErr w:type="gramEnd"/>
      <w:r w:rsidRPr="00ED629E">
        <w:rPr>
          <w:rFonts w:ascii="微软雅黑" w:eastAsia="微软雅黑" w:hAnsi="微软雅黑" w:cs="Times New Roman"/>
          <w:sz w:val="28"/>
          <w:szCs w:val="28"/>
        </w:rPr>
        <w:t>标准</w:t>
      </w:r>
    </w:p>
    <w:p w14:paraId="13E38B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2）过程辅导没方法</w:t>
      </w:r>
    </w:p>
    <w:p w14:paraId="1B7324D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3）前后程序没衔接</w:t>
      </w:r>
    </w:p>
    <w:p w14:paraId="2B58817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国企绩效管理常见的问题</w:t>
      </w:r>
    </w:p>
    <w:p w14:paraId="7D6C027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w:t>
      </w:r>
      <w:r w:rsidRPr="00ED629E">
        <w:rPr>
          <w:rFonts w:ascii="微软雅黑" w:eastAsia="微软雅黑" w:hAnsi="微软雅黑" w:cs="Times New Roman" w:hint="eastAsia"/>
          <w:sz w:val="28"/>
          <w:szCs w:val="28"/>
        </w:rPr>
        <w:t>考核指标和考核标准如何确定？</w:t>
      </w:r>
    </w:p>
    <w:p w14:paraId="33A713E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（2</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绩效指标不能直指员工关键业绩？</w:t>
      </w:r>
    </w:p>
    <w:p w14:paraId="2BB25C6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（3</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绩效考核的工作指标不知道选什么？</w:t>
      </w:r>
    </w:p>
    <w:p w14:paraId="748FC81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（4</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管理者制定好绩效指标，员工不买账？</w:t>
      </w:r>
    </w:p>
    <w:p w14:paraId="4AFAF63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（5</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没有真正意义上的绩效反馈，绩效面谈走过场？</w:t>
      </w:r>
    </w:p>
    <w:p w14:paraId="18C36A5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3. 绩效管理的本质</w:t>
      </w:r>
    </w:p>
    <w:p w14:paraId="1BD2D8A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实战演练：如何将部门目标与员工目标进行有效链接？</w:t>
      </w:r>
    </w:p>
    <w:p w14:paraId="02CE6B1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工具：梦想链接梦想图表</w:t>
      </w:r>
    </w:p>
    <w:p w14:paraId="43EF24D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color w:val="FF0000"/>
          <w:sz w:val="28"/>
          <w:szCs w:val="28"/>
        </w:rPr>
      </w:pPr>
      <w:r w:rsidRPr="00ED629E">
        <w:rPr>
          <w:rFonts w:ascii="微软雅黑" w:eastAsia="微软雅黑" w:hAnsi="微软雅黑" w:cs="Times New Roman" w:hint="eastAsia"/>
          <w:b/>
          <w:bCs/>
          <w:color w:val="FF0000"/>
          <w:sz w:val="28"/>
          <w:szCs w:val="28"/>
        </w:rPr>
        <w:t>第二章：国企绩效岗位考核标准、考核方式、绩效兑现</w:t>
      </w:r>
    </w:p>
    <w:p w14:paraId="486499D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一、绩效管理的流程</w:t>
      </w:r>
    </w:p>
    <w:p w14:paraId="566E4F6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目标制定</w:t>
      </w:r>
    </w:p>
    <w:p w14:paraId="60E9FAA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绩效辅导</w:t>
      </w:r>
    </w:p>
    <w:p w14:paraId="0B412A9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绩效考核</w:t>
      </w:r>
    </w:p>
    <w:p w14:paraId="5E0BA17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面谈反馈</w:t>
      </w:r>
    </w:p>
    <w:p w14:paraId="7F3F594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第一步：国企岗位考核标准：目标计划与指标制定</w:t>
      </w:r>
    </w:p>
    <w:p w14:paraId="3C50F85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引导案例：猫吃辣椒？</w:t>
      </w:r>
    </w:p>
    <w:p w14:paraId="095341A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1. 传统绩效三部曲</w:t>
      </w:r>
    </w:p>
    <w:p w14:paraId="5A0956D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1）发送PBC给PBC承诺人</w:t>
      </w:r>
    </w:p>
    <w:p w14:paraId="3354528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2）要求PBC承诺人签字</w:t>
      </w:r>
    </w:p>
    <w:p w14:paraId="44EF3DF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3）达不成任务惩罚</w:t>
      </w:r>
    </w:p>
    <w:p w14:paraId="292911A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国企岗位标准：目标计划与指标制定</w:t>
      </w:r>
    </w:p>
    <w:p w14:paraId="27974D9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1）STEP1：组织目标的策略解码与落地</w:t>
      </w:r>
    </w:p>
    <w:p w14:paraId="7287B75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（2</w:t>
      </w:r>
      <w:r w:rsidRPr="00ED629E">
        <w:rPr>
          <w:rFonts w:ascii="微软雅黑" w:eastAsia="微软雅黑" w:hAnsi="微软雅黑" w:cs="Times New Roman"/>
          <w:sz w:val="28"/>
          <w:szCs w:val="28"/>
        </w:rPr>
        <w:t>）STEP2：OKR思维上下对齐，左右拉通</w:t>
      </w:r>
    </w:p>
    <w:p w14:paraId="5B90CA7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（3</w:t>
      </w:r>
      <w:r w:rsidRPr="00ED629E">
        <w:rPr>
          <w:rFonts w:ascii="微软雅黑" w:eastAsia="微软雅黑" w:hAnsi="微软雅黑" w:cs="Times New Roman"/>
          <w:sz w:val="28"/>
          <w:szCs w:val="28"/>
        </w:rPr>
        <w:t>）STEP3：KPI指标的制定与追踪</w:t>
      </w:r>
    </w:p>
    <w:p w14:paraId="5CB3EC8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现场演练：部门战略目标解码</w:t>
      </w:r>
    </w:p>
    <w:p w14:paraId="7D84F05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国企岗位考核标准：绩效指标的来源及设定</w:t>
      </w:r>
    </w:p>
    <w:p w14:paraId="7004635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lastRenderedPageBreak/>
        <w:t>（</w:t>
      </w:r>
      <w:r w:rsidRPr="00ED629E">
        <w:rPr>
          <w:rFonts w:ascii="微软雅黑" w:eastAsia="微软雅黑" w:hAnsi="微软雅黑" w:cs="Times New Roman"/>
          <w:sz w:val="28"/>
          <w:szCs w:val="28"/>
        </w:rPr>
        <w:t>1）绩效指标制定的来源</w:t>
      </w:r>
    </w:p>
    <w:p w14:paraId="7364BE1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2）KPI指标体系设计的五个步骤</w:t>
      </w:r>
    </w:p>
    <w:p w14:paraId="7ADCD04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（3</w:t>
      </w:r>
      <w:r w:rsidRPr="00ED629E">
        <w:rPr>
          <w:rFonts w:ascii="微软雅黑" w:eastAsia="微软雅黑" w:hAnsi="微软雅黑" w:cs="Times New Roman"/>
          <w:sz w:val="28"/>
          <w:szCs w:val="28"/>
        </w:rPr>
        <w:t>）定量指标、定性指标和NNI指标</w:t>
      </w:r>
    </w:p>
    <w:p w14:paraId="042EBA2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实战演练：制定部门</w:t>
      </w:r>
      <w:proofErr w:type="gramStart"/>
      <w:r w:rsidRPr="00ED629E">
        <w:rPr>
          <w:rFonts w:ascii="微软雅黑" w:eastAsia="微软雅黑" w:hAnsi="微软雅黑" w:cs="Times New Roman" w:hint="eastAsia"/>
          <w:b/>
          <w:bCs/>
          <w:sz w:val="28"/>
          <w:szCs w:val="28"/>
        </w:rPr>
        <w:t>某岗位</w:t>
      </w:r>
      <w:proofErr w:type="gramEnd"/>
      <w:r w:rsidRPr="00ED629E">
        <w:rPr>
          <w:rFonts w:ascii="微软雅黑" w:eastAsia="微软雅黑" w:hAnsi="微软雅黑" w:cs="Times New Roman"/>
          <w:b/>
          <w:bCs/>
          <w:sz w:val="28"/>
          <w:szCs w:val="28"/>
        </w:rPr>
        <w:t>2024年度绩效指标</w:t>
      </w:r>
    </w:p>
    <w:p w14:paraId="0FA8A1A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proofErr w:type="gramStart"/>
      <w:r w:rsidRPr="00ED629E">
        <w:rPr>
          <w:rFonts w:ascii="微软雅黑" w:eastAsia="微软雅黑" w:hAnsi="微软雅黑" w:cs="Times New Roman" w:hint="eastAsia"/>
          <w:sz w:val="28"/>
          <w:szCs w:val="28"/>
        </w:rPr>
        <w:t>【工具】八维度</w:t>
      </w:r>
      <w:proofErr w:type="gramEnd"/>
      <w:r w:rsidRPr="00ED629E">
        <w:rPr>
          <w:rFonts w:ascii="微软雅黑" w:eastAsia="微软雅黑" w:hAnsi="微软雅黑" w:cs="Times New Roman" w:hint="eastAsia"/>
          <w:sz w:val="28"/>
          <w:szCs w:val="28"/>
        </w:rPr>
        <w:t>绩效指标呈现表</w:t>
      </w:r>
    </w:p>
    <w:p w14:paraId="534EF0B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思考：制定好绩效指标就一定能实现吗？</w:t>
      </w:r>
    </w:p>
    <w:p w14:paraId="167677C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第二步：绩效辅导</w:t>
      </w:r>
    </w:p>
    <w:p w14:paraId="59DDBD1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引导案例：员工绩效达不成什么原因？</w:t>
      </w:r>
    </w:p>
    <w:p w14:paraId="2AAC3D9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一、从一个员工绩效不佳的原因看绩效辅导的方向</w:t>
      </w:r>
    </w:p>
    <w:p w14:paraId="2CC313E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二、企业“三级跳”员工辅导法</w:t>
      </w:r>
    </w:p>
    <w:p w14:paraId="52DF8D8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从战争中学习战争</w:t>
      </w:r>
    </w:p>
    <w:p w14:paraId="6544B97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从标杆里学习光辉</w:t>
      </w:r>
    </w:p>
    <w:p w14:paraId="188B48F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从导师处习得高招</w:t>
      </w:r>
    </w:p>
    <w:p w14:paraId="327B23E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工具：导师带</w:t>
      </w:r>
      <w:proofErr w:type="gramStart"/>
      <w:r w:rsidRPr="00ED629E">
        <w:rPr>
          <w:rFonts w:ascii="微软雅黑" w:eastAsia="微软雅黑" w:hAnsi="微软雅黑" w:cs="Times New Roman" w:hint="eastAsia"/>
          <w:sz w:val="28"/>
          <w:szCs w:val="28"/>
        </w:rPr>
        <w:t>教系列</w:t>
      </w:r>
      <w:proofErr w:type="gramEnd"/>
      <w:r w:rsidRPr="00ED629E">
        <w:rPr>
          <w:rFonts w:ascii="微软雅黑" w:eastAsia="微软雅黑" w:hAnsi="微软雅黑" w:cs="Times New Roman" w:hint="eastAsia"/>
          <w:sz w:val="28"/>
          <w:szCs w:val="28"/>
        </w:rPr>
        <w:t>表格</w:t>
      </w:r>
    </w:p>
    <w:p w14:paraId="391DAF5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三、绩效辅导实操怎么做？</w:t>
      </w:r>
    </w:p>
    <w:p w14:paraId="42DC3C3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以人（员工）为中心，而非以事（工作）为中心</w:t>
      </w:r>
    </w:p>
    <w:p w14:paraId="15FF499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会议要有结果、有记录、有追踪</w:t>
      </w:r>
    </w:p>
    <w:p w14:paraId="7DB6515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建议每月至少1次，每次1小时,至少半小时</w:t>
      </w:r>
    </w:p>
    <w:p w14:paraId="565B2E4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提前约定时间并严格履行</w:t>
      </w:r>
    </w:p>
    <w:p w14:paraId="030B32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5. 25%提问（辅导），50%倾听，25%反馈</w:t>
      </w:r>
    </w:p>
    <w:p w14:paraId="5F8F221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现场演练：绩效辅导演练</w:t>
      </w:r>
    </w:p>
    <w:p w14:paraId="111C6B4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第三步：国企绩效执行：（《国有企业内部薪酬指引》</w:t>
      </w:r>
      <w:r w:rsidRPr="00ED629E">
        <w:rPr>
          <w:rFonts w:ascii="微软雅黑" w:eastAsia="微软雅黑" w:hAnsi="微软雅黑" w:cs="Times New Roman"/>
          <w:b/>
          <w:bCs/>
          <w:sz w:val="28"/>
          <w:szCs w:val="28"/>
        </w:rPr>
        <w:t xml:space="preserve">2023版，考核方式BSC、MBO、KPI、OKR等） </w:t>
      </w:r>
    </w:p>
    <w:p w14:paraId="0A4BA0B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MBO：从主席指挥解放战争看目标管理</w:t>
      </w:r>
    </w:p>
    <w:p w14:paraId="126148E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KPI：要我做的事，强调目标达成，代表关键绩效指标</w:t>
      </w:r>
    </w:p>
    <w:p w14:paraId="39357C4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OKR：我要做的事，强调关键结果的量化和项目的推进</w:t>
      </w:r>
    </w:p>
    <w:p w14:paraId="53EDDE3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BSC：企业平衡四维模型</w:t>
      </w:r>
    </w:p>
    <w:p w14:paraId="67732B8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第四步：国企绩效的结果兑现</w:t>
      </w:r>
    </w:p>
    <w:p w14:paraId="485935A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 xml:space="preserve">1. 绩效物质与精神激励 </w:t>
      </w:r>
    </w:p>
    <w:p w14:paraId="216B30B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绩效结果的兑现</w:t>
      </w:r>
    </w:p>
    <w:p w14:paraId="2837A98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1）如何与工资挂钩</w:t>
      </w:r>
    </w:p>
    <w:p w14:paraId="7A70695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2）如何与竞先评优挂钩</w:t>
      </w:r>
    </w:p>
    <w:p w14:paraId="4586877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3）如何与梯队建设挂钩</w:t>
      </w:r>
    </w:p>
    <w:p w14:paraId="5507140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4）如何与岗位和晋升挂钩</w:t>
      </w:r>
    </w:p>
    <w:p w14:paraId="0B9834CD"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3. 绩效考评结果的运用</w:t>
      </w:r>
    </w:p>
    <w:p w14:paraId="692E514B"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第五步：国企的绩效反馈面谈</w:t>
      </w:r>
    </w:p>
    <w:p w14:paraId="30F1AC9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案例分析：</w:t>
      </w:r>
      <w:r w:rsidRPr="00ED629E">
        <w:rPr>
          <w:rFonts w:ascii="微软雅黑" w:eastAsia="微软雅黑" w:hAnsi="微软雅黑" w:cs="Times New Roman"/>
          <w:b/>
          <w:bCs/>
          <w:sz w:val="28"/>
          <w:szCs w:val="28"/>
        </w:rPr>
        <w:t>21楼一跃而下的员工引发的血案</w:t>
      </w:r>
    </w:p>
    <w:p w14:paraId="42782BB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绩效</w:t>
      </w:r>
      <w:proofErr w:type="gramStart"/>
      <w:r w:rsidRPr="00ED629E">
        <w:rPr>
          <w:rFonts w:ascii="微软雅黑" w:eastAsia="微软雅黑" w:hAnsi="微软雅黑" w:cs="Times New Roman"/>
          <w:sz w:val="28"/>
          <w:szCs w:val="28"/>
        </w:rPr>
        <w:t>面谈四</w:t>
      </w:r>
      <w:proofErr w:type="gramEnd"/>
      <w:r w:rsidRPr="00ED629E">
        <w:rPr>
          <w:rFonts w:ascii="微软雅黑" w:eastAsia="微软雅黑" w:hAnsi="微软雅黑" w:cs="Times New Roman"/>
          <w:sz w:val="28"/>
          <w:szCs w:val="28"/>
        </w:rPr>
        <w:t>场景</w:t>
      </w:r>
    </w:p>
    <w:p w14:paraId="1731470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绩效面谈七原则</w:t>
      </w:r>
    </w:p>
    <w:p w14:paraId="587D7DB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绩效面谈全流程</w:t>
      </w:r>
    </w:p>
    <w:p w14:paraId="614D214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绩效面谈工具</w:t>
      </w:r>
    </w:p>
    <w:p w14:paraId="6702C9C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工具：绩效改进面谈表与沟通记录表</w:t>
      </w:r>
    </w:p>
    <w:p w14:paraId="7102E1F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lastRenderedPageBreak/>
        <w:t>5. 典型问题员工处理技巧</w:t>
      </w:r>
    </w:p>
    <w:p w14:paraId="16A33C9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6. 基于DISC测评的面谈</w:t>
      </w:r>
    </w:p>
    <w:p w14:paraId="0F5906F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工具：</w:t>
      </w:r>
      <w:r w:rsidRPr="00ED629E">
        <w:rPr>
          <w:rFonts w:ascii="微软雅黑" w:eastAsia="微软雅黑" w:hAnsi="微软雅黑" w:cs="Times New Roman"/>
          <w:b/>
          <w:bCs/>
          <w:sz w:val="28"/>
          <w:szCs w:val="28"/>
        </w:rPr>
        <w:t>DISC测评软件</w:t>
      </w:r>
    </w:p>
    <w:p w14:paraId="656CE07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color w:val="FF0000"/>
          <w:sz w:val="28"/>
          <w:szCs w:val="28"/>
        </w:rPr>
      </w:pPr>
      <w:r w:rsidRPr="00ED629E">
        <w:rPr>
          <w:rFonts w:ascii="微软雅黑" w:eastAsia="微软雅黑" w:hAnsi="微软雅黑" w:cs="Times New Roman" w:hint="eastAsia"/>
          <w:b/>
          <w:bCs/>
          <w:color w:val="FF0000"/>
          <w:sz w:val="28"/>
          <w:szCs w:val="28"/>
        </w:rPr>
        <w:t>第三章：国企绩效考核不合格员工的合</w:t>
      </w:r>
      <w:proofErr w:type="gramStart"/>
      <w:r w:rsidRPr="00ED629E">
        <w:rPr>
          <w:rFonts w:ascii="微软雅黑" w:eastAsia="微软雅黑" w:hAnsi="微软雅黑" w:cs="Times New Roman" w:hint="eastAsia"/>
          <w:b/>
          <w:bCs/>
          <w:color w:val="FF0000"/>
          <w:sz w:val="28"/>
          <w:szCs w:val="28"/>
        </w:rPr>
        <w:t>规</w:t>
      </w:r>
      <w:proofErr w:type="gramEnd"/>
      <w:r w:rsidRPr="00ED629E">
        <w:rPr>
          <w:rFonts w:ascii="微软雅黑" w:eastAsia="微软雅黑" w:hAnsi="微软雅黑" w:cs="Times New Roman" w:hint="eastAsia"/>
          <w:b/>
          <w:bCs/>
          <w:color w:val="FF0000"/>
          <w:sz w:val="28"/>
          <w:szCs w:val="28"/>
        </w:rPr>
        <w:t>退出的风险防范</w:t>
      </w:r>
    </w:p>
    <w:p w14:paraId="1CECDC1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案例解析：为什么员工经过调岗和培训后员工依旧将公司诉讼到劳动仲裁？</w:t>
      </w:r>
    </w:p>
    <w:p w14:paraId="45C3956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一、绩效考核不胜任员工退出的必备条件</w:t>
      </w:r>
    </w:p>
    <w:p w14:paraId="7B4660D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（一）为防止由绩效不胜任退出引发仲裁必备条件：签订劳动合同要合</w:t>
      </w:r>
      <w:proofErr w:type="gramStart"/>
      <w:r w:rsidRPr="00ED629E">
        <w:rPr>
          <w:rFonts w:ascii="微软雅黑" w:eastAsia="微软雅黑" w:hAnsi="微软雅黑" w:cs="Times New Roman" w:hint="eastAsia"/>
          <w:b/>
          <w:bCs/>
          <w:sz w:val="28"/>
          <w:szCs w:val="28"/>
        </w:rPr>
        <w:t>规</w:t>
      </w:r>
      <w:proofErr w:type="gramEnd"/>
    </w:p>
    <w:p w14:paraId="55FEC1B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签订劳动合同时是否有必备条款</w:t>
      </w:r>
    </w:p>
    <w:p w14:paraId="295A9BF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签订劳动合同时是否附有岗位说明书</w:t>
      </w:r>
    </w:p>
    <w:p w14:paraId="141E30B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公司的规章制度是否有约束且合法</w:t>
      </w:r>
    </w:p>
    <w:p w14:paraId="653EC79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案例分析：为什么员工不认可解除劳动合同？</w:t>
      </w:r>
    </w:p>
    <w:p w14:paraId="347C157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（二）为防止由绩效不胜任退出引发仲裁必备条件：绩效考核要合理</w:t>
      </w:r>
    </w:p>
    <w:p w14:paraId="1751659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目标绩效确认书是否员工已确认且签字</w:t>
      </w:r>
    </w:p>
    <w:p w14:paraId="28B3B53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绩效考核过程中是否有辅导和记录</w:t>
      </w:r>
    </w:p>
    <w:p w14:paraId="113AD00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绩效考核评分是否“用数据说话、用事实说话和用全局说话”</w:t>
      </w:r>
    </w:p>
    <w:p w14:paraId="184B4B0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绩效考核结果是否员工有签字确认</w:t>
      </w:r>
    </w:p>
    <w:p w14:paraId="1B890A28"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（三）为防止由绩效不胜任退出引发仲裁必备条件：调岗和培训要合法</w:t>
      </w:r>
    </w:p>
    <w:p w14:paraId="73575B1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引导案例：由于员工绩效考核不合格导致的调岗和因调岗引发的调薪是否需要员工同意？</w:t>
      </w:r>
    </w:p>
    <w:p w14:paraId="794FB61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如何界定绩效考核员工的“不胜任”？</w:t>
      </w:r>
    </w:p>
    <w:p w14:paraId="020A48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“不胜任”员工该如何做绩效辅导和面谈更有效？</w:t>
      </w:r>
    </w:p>
    <w:p w14:paraId="5F7E12D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“不胜任”员工该如何进行前期、中期和后期的管理？</w:t>
      </w:r>
    </w:p>
    <w:p w14:paraId="02A5E82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调岗和培训的关键风险防范点</w:t>
      </w:r>
    </w:p>
    <w:p w14:paraId="31C7D81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案例分析：某国企员工绩效考核差但不接受培训如何处理？</w:t>
      </w:r>
    </w:p>
    <w:p w14:paraId="5AB8CAF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第二讲：三项改革制度下的薪酬管理（岗位评估、薪酬设计、工资总额）</w:t>
      </w:r>
    </w:p>
    <w:p w14:paraId="7E5008F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一、岗位管理与评估，以岗定薪，薪随岗动</w:t>
      </w:r>
    </w:p>
    <w:p w14:paraId="5F753A1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（一）职位管理全景</w:t>
      </w:r>
    </w:p>
    <w:p w14:paraId="2F421AC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岗位职责与岗位说明书</w:t>
      </w:r>
    </w:p>
    <w:p w14:paraId="16096A3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案例演练：制造业岗位职责与岗位说明书的撰写</w:t>
      </w:r>
    </w:p>
    <w:p w14:paraId="023D268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实操：人才发展与岗位职责与激励体系的关系</w:t>
      </w:r>
    </w:p>
    <w:p w14:paraId="7EFC2C1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“以岗定责、以责定考、以考定薪”</w:t>
      </w:r>
    </w:p>
    <w:p w14:paraId="2B342B6D"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（二）职位评估</w:t>
      </w:r>
    </w:p>
    <w:p w14:paraId="0B72C08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职位评估的原则</w:t>
      </w:r>
    </w:p>
    <w:p w14:paraId="4C4FC86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职位评估的方法</w:t>
      </w:r>
    </w:p>
    <w:p w14:paraId="2BC8632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案例解析：如何进行职位评估</w:t>
      </w:r>
    </w:p>
    <w:p w14:paraId="41907E1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二、有的放矢</w:t>
      </w:r>
      <w:r w:rsidRPr="00ED629E">
        <w:rPr>
          <w:rFonts w:ascii="微软雅黑" w:eastAsia="微软雅黑" w:hAnsi="微软雅黑" w:cs="Times New Roman"/>
          <w:b/>
          <w:bCs/>
          <w:sz w:val="28"/>
          <w:szCs w:val="28"/>
        </w:rPr>
        <w:t>--管理者如何有效激励自己的员工：薪酬结构的设计</w:t>
      </w:r>
    </w:p>
    <w:p w14:paraId="5F416D8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（一）常见薪酬模型的应用</w:t>
      </w:r>
    </w:p>
    <w:p w14:paraId="6C12B61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高弹性薪酬模型</w:t>
      </w:r>
    </w:p>
    <w:p w14:paraId="24E0947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调和性薪酬模型</w:t>
      </w:r>
    </w:p>
    <w:p w14:paraId="56AC08F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高稳定性薪酬模型</w:t>
      </w:r>
    </w:p>
    <w:p w14:paraId="20E1025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w:t>
      </w:r>
      <w:r w:rsidRPr="00ED629E">
        <w:rPr>
          <w:rFonts w:ascii="微软雅黑" w:eastAsia="微软雅黑" w:hAnsi="微软雅黑" w:cs="Times New Roman"/>
          <w:sz w:val="28"/>
          <w:szCs w:val="28"/>
        </w:rPr>
        <w:t>HR对薪酬结构设计的苦恼</w:t>
      </w:r>
    </w:p>
    <w:p w14:paraId="73237AD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三、望闻问切</w:t>
      </w:r>
      <w:r w:rsidRPr="00ED629E">
        <w:rPr>
          <w:rFonts w:ascii="微软雅黑" w:eastAsia="微软雅黑" w:hAnsi="微软雅黑" w:cs="Times New Roman"/>
          <w:b/>
          <w:bCs/>
          <w:sz w:val="28"/>
          <w:szCs w:val="28"/>
        </w:rPr>
        <w:t>--管理者常见的薪酬问题实战处理</w:t>
      </w:r>
    </w:p>
    <w:p w14:paraId="332BEBD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lastRenderedPageBreak/>
        <w:t>（一）年度考核与调薪</w:t>
      </w:r>
    </w:p>
    <w:p w14:paraId="37033BE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绩效考核与调薪的关系</w:t>
      </w:r>
    </w:p>
    <w:p w14:paraId="121DA12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绩效考核与年终奖的关系</w:t>
      </w:r>
    </w:p>
    <w:p w14:paraId="15BC0A4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案例演练：让管理者头疼的年终奖该怎么发？</w:t>
      </w:r>
    </w:p>
    <w:p w14:paraId="69E3B0C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工具：年度调薪表格</w:t>
      </w:r>
    </w:p>
    <w:p w14:paraId="5F01410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（二）新员工定薪</w:t>
      </w:r>
    </w:p>
    <w:p w14:paraId="4E28334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1.询问对方期望</w:t>
      </w:r>
    </w:p>
    <w:p w14:paraId="7744428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回复对方期望</w:t>
      </w:r>
    </w:p>
    <w:p w14:paraId="10B8E1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引导案例：部门员工抱怨新老员工薪</w:t>
      </w:r>
      <w:proofErr w:type="gramStart"/>
      <w:r w:rsidRPr="00ED629E">
        <w:rPr>
          <w:rFonts w:ascii="微软雅黑" w:eastAsia="微软雅黑" w:hAnsi="微软雅黑" w:cs="Times New Roman" w:hint="eastAsia"/>
          <w:sz w:val="28"/>
          <w:szCs w:val="28"/>
        </w:rPr>
        <w:t>酬</w:t>
      </w:r>
      <w:proofErr w:type="gramEnd"/>
      <w:r w:rsidRPr="00ED629E">
        <w:rPr>
          <w:rFonts w:ascii="微软雅黑" w:eastAsia="微软雅黑" w:hAnsi="微软雅黑" w:cs="Times New Roman" w:hint="eastAsia"/>
          <w:sz w:val="28"/>
          <w:szCs w:val="28"/>
        </w:rPr>
        <w:t>倒挂</w:t>
      </w:r>
    </w:p>
    <w:p w14:paraId="1FB773C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（三）新老员工薪</w:t>
      </w:r>
      <w:proofErr w:type="gramStart"/>
      <w:r w:rsidRPr="00ED629E">
        <w:rPr>
          <w:rFonts w:ascii="微软雅黑" w:eastAsia="微软雅黑" w:hAnsi="微软雅黑" w:cs="Times New Roman" w:hint="eastAsia"/>
          <w:b/>
          <w:bCs/>
          <w:sz w:val="28"/>
          <w:szCs w:val="28"/>
        </w:rPr>
        <w:t>酬</w:t>
      </w:r>
      <w:proofErr w:type="gramEnd"/>
      <w:r w:rsidRPr="00ED629E">
        <w:rPr>
          <w:rFonts w:ascii="微软雅黑" w:eastAsia="微软雅黑" w:hAnsi="微软雅黑" w:cs="Times New Roman" w:hint="eastAsia"/>
          <w:b/>
          <w:bCs/>
          <w:sz w:val="28"/>
          <w:szCs w:val="28"/>
        </w:rPr>
        <w:t>倒挂问题</w:t>
      </w:r>
    </w:p>
    <w:p w14:paraId="5BE0AA3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第一步：薪酬新老倒挂问题分析</w:t>
      </w:r>
    </w:p>
    <w:p w14:paraId="54F02BBF"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高于岗位薪酬结构：空降及调岗等历史遗留问题</w:t>
      </w:r>
    </w:p>
    <w:p w14:paraId="1CCB17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低于岗位薪酬结构：老员工</w:t>
      </w:r>
    </w:p>
    <w:p w14:paraId="36591BA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第二步：薪酬新老倒挂的解决</w:t>
      </w:r>
    </w:p>
    <w:p w14:paraId="13867F2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一次性补贴的使用</w:t>
      </w:r>
    </w:p>
    <w:p w14:paraId="29C9D35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薪酬逐步增长的方案</w:t>
      </w:r>
    </w:p>
    <w:p w14:paraId="3EBC887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职位变动</w:t>
      </w:r>
    </w:p>
    <w:p w14:paraId="61CC265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第三步：关于新老倒挂问题的沟通</w:t>
      </w:r>
    </w:p>
    <w:p w14:paraId="6FE844D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降低“期望值”</w:t>
      </w:r>
    </w:p>
    <w:p w14:paraId="3CA555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提高薪</w:t>
      </w:r>
      <w:proofErr w:type="gramStart"/>
      <w:r w:rsidRPr="00ED629E">
        <w:rPr>
          <w:rFonts w:ascii="微软雅黑" w:eastAsia="微软雅黑" w:hAnsi="微软雅黑" w:cs="Times New Roman"/>
          <w:sz w:val="28"/>
          <w:szCs w:val="28"/>
        </w:rPr>
        <w:t>酬</w:t>
      </w:r>
      <w:proofErr w:type="gramEnd"/>
      <w:r w:rsidRPr="00ED629E">
        <w:rPr>
          <w:rFonts w:ascii="微软雅黑" w:eastAsia="微软雅黑" w:hAnsi="微软雅黑" w:cs="Times New Roman"/>
          <w:sz w:val="28"/>
          <w:szCs w:val="28"/>
        </w:rPr>
        <w:t>“效价”</w:t>
      </w:r>
    </w:p>
    <w:p w14:paraId="2DD5A86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四、工资总额与成本预算管理</w:t>
      </w:r>
    </w:p>
    <w:p w14:paraId="78A9E18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（一）工资及人工成本预算编制与管理的相关政策</w:t>
      </w:r>
    </w:p>
    <w:p w14:paraId="283E437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1.《国务院关于改革国有企业工资决定机制的意见国发（2018【16号】）》</w:t>
      </w:r>
    </w:p>
    <w:p w14:paraId="77AF58C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2.《中共中央、国务院关于深化国有公司改革的指导意见》</w:t>
      </w:r>
    </w:p>
    <w:p w14:paraId="1CEE237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3.《关于工资总额组成的规定》</w:t>
      </w:r>
    </w:p>
    <w:p w14:paraId="76D2427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（二）工资总额包含的项目</w:t>
      </w:r>
    </w:p>
    <w:p w14:paraId="7B4C098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计时工资</w:t>
      </w:r>
    </w:p>
    <w:p w14:paraId="2F171CB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计件工资</w:t>
      </w:r>
    </w:p>
    <w:p w14:paraId="24B4B49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奖金</w:t>
      </w:r>
    </w:p>
    <w:p w14:paraId="43814CE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津贴和补贴</w:t>
      </w:r>
    </w:p>
    <w:p w14:paraId="5270861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5. 加班加点工资</w:t>
      </w:r>
    </w:p>
    <w:p w14:paraId="41D545C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6. 特殊情况下支付的工资</w:t>
      </w:r>
    </w:p>
    <w:p w14:paraId="2DE37F5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第三讲：国企在深化改革中如何合法合理做好用工风险防范</w:t>
      </w:r>
    </w:p>
    <w:p w14:paraId="0B9943D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一、建立意识、达成共识——管理者劳动用工风险可能的雷区</w:t>
      </w:r>
    </w:p>
    <w:p w14:paraId="11CB4B2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引导案例：由于考核不胜任辞退员工导致的诉讼</w:t>
      </w:r>
    </w:p>
    <w:p w14:paraId="3F0F8AD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（一）用工模式的变革带来劳动关系的复杂性</w:t>
      </w:r>
    </w:p>
    <w:p w14:paraId="524E01E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标准劳动关系</w:t>
      </w:r>
    </w:p>
    <w:p w14:paraId="15AB72F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非标准劳动关系</w:t>
      </w:r>
    </w:p>
    <w:p w14:paraId="6D66B0E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合作关系</w:t>
      </w:r>
    </w:p>
    <w:p w14:paraId="179E07E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（二）企业用工中的“</w:t>
      </w:r>
      <w:r w:rsidRPr="00ED629E">
        <w:rPr>
          <w:rFonts w:ascii="微软雅黑" w:eastAsia="微软雅黑" w:hAnsi="微软雅黑" w:cs="Times New Roman"/>
          <w:b/>
          <w:bCs/>
          <w:sz w:val="28"/>
          <w:szCs w:val="28"/>
        </w:rPr>
        <w:t>0”和“1”</w:t>
      </w:r>
    </w:p>
    <w:p w14:paraId="24A11AC8"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1. 新常态</w:t>
      </w:r>
      <w:proofErr w:type="gramStart"/>
      <w:r w:rsidRPr="00ED629E">
        <w:rPr>
          <w:rFonts w:ascii="微软雅黑" w:eastAsia="微软雅黑" w:hAnsi="微软雅黑" w:cs="Times New Roman"/>
          <w:b/>
          <w:bCs/>
          <w:sz w:val="28"/>
          <w:szCs w:val="28"/>
        </w:rPr>
        <w:t>下员工</w:t>
      </w:r>
      <w:proofErr w:type="gramEnd"/>
      <w:r w:rsidRPr="00ED629E">
        <w:rPr>
          <w:rFonts w:ascii="微软雅黑" w:eastAsia="微软雅黑" w:hAnsi="微软雅黑" w:cs="Times New Roman"/>
          <w:b/>
          <w:bCs/>
          <w:sz w:val="28"/>
          <w:szCs w:val="28"/>
        </w:rPr>
        <w:t>有劳动关系的后果</w:t>
      </w:r>
    </w:p>
    <w:p w14:paraId="538D2E8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仲裁：费时费力</w:t>
      </w:r>
    </w:p>
    <w:p w14:paraId="6A3F53B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lastRenderedPageBreak/>
        <w:t>(2) 监察：牵扯全面劳资问题</w:t>
      </w:r>
    </w:p>
    <w:p w14:paraId="1A7AE5A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罢工：政府介入，形象受损</w:t>
      </w:r>
    </w:p>
    <w:p w14:paraId="77C7FEA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曝光：组织重创，两度冰点</w:t>
      </w:r>
    </w:p>
    <w:p w14:paraId="4E81D44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劳动关系认知领域的几个必知</w:t>
      </w:r>
    </w:p>
    <w:p w14:paraId="65B90F2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“情、理、法”：在合法的前提上做合情合理的事</w:t>
      </w:r>
    </w:p>
    <w:p w14:paraId="0786BB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 xml:space="preserve">(2) </w:t>
      </w:r>
      <w:proofErr w:type="gramStart"/>
      <w:r w:rsidRPr="00ED629E">
        <w:rPr>
          <w:rFonts w:ascii="微软雅黑" w:eastAsia="微软雅黑" w:hAnsi="微软雅黑" w:cs="Times New Roman"/>
          <w:sz w:val="28"/>
          <w:szCs w:val="28"/>
        </w:rPr>
        <w:t>法定与</w:t>
      </w:r>
      <w:proofErr w:type="gramEnd"/>
      <w:r w:rsidRPr="00ED629E">
        <w:rPr>
          <w:rFonts w:ascii="微软雅黑" w:eastAsia="微软雅黑" w:hAnsi="微软雅黑" w:cs="Times New Roman"/>
          <w:sz w:val="28"/>
          <w:szCs w:val="28"/>
        </w:rPr>
        <w:t>法律：在法定的基础上做有效的约定：法律是基础</w:t>
      </w:r>
    </w:p>
    <w:p w14:paraId="56C5E6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人与事：在解决事的同时，考虑人的问题：法律在前，管人在后</w:t>
      </w:r>
    </w:p>
    <w:p w14:paraId="011A9DF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法定、约定与裁定：有法定的按法定，</w:t>
      </w:r>
      <w:proofErr w:type="gramStart"/>
      <w:r w:rsidRPr="00ED629E">
        <w:rPr>
          <w:rFonts w:ascii="微软雅黑" w:eastAsia="微软雅黑" w:hAnsi="微软雅黑" w:cs="Times New Roman"/>
          <w:sz w:val="28"/>
          <w:szCs w:val="28"/>
        </w:rPr>
        <w:t>没法定</w:t>
      </w:r>
      <w:proofErr w:type="gramEnd"/>
      <w:r w:rsidRPr="00ED629E">
        <w:rPr>
          <w:rFonts w:ascii="微软雅黑" w:eastAsia="微软雅黑" w:hAnsi="微软雅黑" w:cs="Times New Roman"/>
          <w:sz w:val="28"/>
          <w:szCs w:val="28"/>
        </w:rPr>
        <w:t>的看约定，没约定的看裁定</w:t>
      </w:r>
    </w:p>
    <w:p w14:paraId="7529D62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（三）企业用工中的“对”与“错”</w:t>
      </w:r>
    </w:p>
    <w:p w14:paraId="610896F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这个员工不具备录用条件退回人力资源部</w:t>
      </w:r>
    </w:p>
    <w:p w14:paraId="2193709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这个员工绩效</w:t>
      </w:r>
      <w:proofErr w:type="gramStart"/>
      <w:r w:rsidRPr="00ED629E">
        <w:rPr>
          <w:rFonts w:ascii="微软雅黑" w:eastAsia="微软雅黑" w:hAnsi="微软雅黑" w:cs="Times New Roman"/>
          <w:sz w:val="28"/>
          <w:szCs w:val="28"/>
        </w:rPr>
        <w:t>考核达</w:t>
      </w:r>
      <w:proofErr w:type="gramEnd"/>
      <w:r w:rsidRPr="00ED629E">
        <w:rPr>
          <w:rFonts w:ascii="微软雅黑" w:eastAsia="微软雅黑" w:hAnsi="微软雅黑" w:cs="Times New Roman"/>
          <w:sz w:val="28"/>
          <w:szCs w:val="28"/>
        </w:rPr>
        <w:t>不成还无法面谈请调岗</w:t>
      </w:r>
    </w:p>
    <w:p w14:paraId="3053574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这个员工不</w:t>
      </w:r>
      <w:proofErr w:type="gramStart"/>
      <w:r w:rsidRPr="00ED629E">
        <w:rPr>
          <w:rFonts w:ascii="微软雅黑" w:eastAsia="微软雅黑" w:hAnsi="微软雅黑" w:cs="Times New Roman"/>
          <w:sz w:val="28"/>
          <w:szCs w:val="28"/>
        </w:rPr>
        <w:t>胜任请</w:t>
      </w:r>
      <w:proofErr w:type="gramEnd"/>
      <w:r w:rsidRPr="00ED629E">
        <w:rPr>
          <w:rFonts w:ascii="微软雅黑" w:eastAsia="微软雅黑" w:hAnsi="微软雅黑" w:cs="Times New Roman"/>
          <w:sz w:val="28"/>
          <w:szCs w:val="28"/>
        </w:rPr>
        <w:t>马上辞退</w:t>
      </w:r>
    </w:p>
    <w:p w14:paraId="0848136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二、知己知彼，百战不殆——</w:t>
      </w:r>
      <w:r w:rsidRPr="00ED629E">
        <w:rPr>
          <w:rFonts w:ascii="微软雅黑" w:eastAsia="微软雅黑" w:hAnsi="微软雅黑" w:cs="Times New Roman"/>
          <w:b/>
          <w:bCs/>
          <w:sz w:val="28"/>
          <w:szCs w:val="28"/>
        </w:rPr>
        <w:t xml:space="preserve"> 实战篇：员工入</w:t>
      </w:r>
      <w:proofErr w:type="gramStart"/>
      <w:r w:rsidRPr="00ED629E">
        <w:rPr>
          <w:rFonts w:ascii="微软雅黑" w:eastAsia="微软雅黑" w:hAnsi="微软雅黑" w:cs="Times New Roman"/>
          <w:b/>
          <w:bCs/>
          <w:sz w:val="28"/>
          <w:szCs w:val="28"/>
        </w:rPr>
        <w:t>职管理</w:t>
      </w:r>
      <w:proofErr w:type="gramEnd"/>
      <w:r w:rsidRPr="00ED629E">
        <w:rPr>
          <w:rFonts w:ascii="微软雅黑" w:eastAsia="微软雅黑" w:hAnsi="微软雅黑" w:cs="Times New Roman"/>
          <w:b/>
          <w:bCs/>
          <w:sz w:val="28"/>
          <w:szCs w:val="28"/>
        </w:rPr>
        <w:t>法律风险与防范</w:t>
      </w:r>
    </w:p>
    <w:p w14:paraId="501C999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（一）入</w:t>
      </w:r>
      <w:proofErr w:type="gramStart"/>
      <w:r w:rsidRPr="00ED629E">
        <w:rPr>
          <w:rFonts w:ascii="微软雅黑" w:eastAsia="微软雅黑" w:hAnsi="微软雅黑" w:cs="Times New Roman" w:hint="eastAsia"/>
          <w:b/>
          <w:bCs/>
          <w:sz w:val="28"/>
          <w:szCs w:val="28"/>
        </w:rPr>
        <w:t>职管理</w:t>
      </w:r>
      <w:proofErr w:type="gramEnd"/>
      <w:r w:rsidRPr="00ED629E">
        <w:rPr>
          <w:rFonts w:ascii="微软雅黑" w:eastAsia="微软雅黑" w:hAnsi="微软雅黑" w:cs="Times New Roman" w:hint="eastAsia"/>
          <w:b/>
          <w:bCs/>
          <w:sz w:val="28"/>
          <w:szCs w:val="28"/>
        </w:rPr>
        <w:t>中的风险点</w:t>
      </w:r>
    </w:p>
    <w:p w14:paraId="743C89B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就业歧视险（种族、性别、宗教、年龄、地域等）</w:t>
      </w:r>
    </w:p>
    <w:p w14:paraId="517C589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求职欺诈风险（各类证明的确认）</w:t>
      </w:r>
    </w:p>
    <w:p w14:paraId="2A5EB54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案例分析：上海市</w:t>
      </w:r>
      <w:r w:rsidRPr="00ED629E">
        <w:rPr>
          <w:rFonts w:ascii="微软雅黑" w:eastAsia="微软雅黑" w:hAnsi="微软雅黑" w:cs="Times New Roman"/>
          <w:sz w:val="28"/>
          <w:szCs w:val="28"/>
        </w:rPr>
        <w:t>2023年4月6日招聘诈骗案</w:t>
      </w:r>
    </w:p>
    <w:p w14:paraId="0E5D2F4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连带赔偿责任（双重劳动关系、竞业限制）</w:t>
      </w:r>
    </w:p>
    <w:p w14:paraId="27EB590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案例分析：职业健康体检未通过怎么处理？</w:t>
      </w:r>
    </w:p>
    <w:p w14:paraId="0AC3887D"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三、有的放矢，合理规避——</w:t>
      </w:r>
      <w:r w:rsidRPr="00ED629E">
        <w:rPr>
          <w:rFonts w:ascii="微软雅黑" w:eastAsia="微软雅黑" w:hAnsi="微软雅黑" w:cs="Times New Roman"/>
          <w:b/>
          <w:bCs/>
          <w:sz w:val="28"/>
          <w:szCs w:val="28"/>
        </w:rPr>
        <w:t xml:space="preserve"> 实战篇：绩效考核引发的劳动仲裁</w:t>
      </w:r>
    </w:p>
    <w:p w14:paraId="0A57CB3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如何界定绩效考核员工的“不胜任”？</w:t>
      </w:r>
    </w:p>
    <w:p w14:paraId="651B284F"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“不胜任”员工该如何做绩效辅导和面谈更有效？</w:t>
      </w:r>
    </w:p>
    <w:p w14:paraId="5DE6552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“不胜任”员工该如何进行前期、中期和后期的管理？</w:t>
      </w:r>
    </w:p>
    <w:p w14:paraId="685DE66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案例分析：绩效考核引发的</w:t>
      </w:r>
    </w:p>
    <w:p w14:paraId="755CD57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四、辨别真伪，戳穿谎言——实战篇：作为管理</w:t>
      </w:r>
      <w:proofErr w:type="gramStart"/>
      <w:r w:rsidRPr="00ED629E">
        <w:rPr>
          <w:rFonts w:ascii="微软雅黑" w:eastAsia="微软雅黑" w:hAnsi="微软雅黑" w:cs="Times New Roman" w:hint="eastAsia"/>
          <w:b/>
          <w:bCs/>
          <w:sz w:val="28"/>
          <w:szCs w:val="28"/>
        </w:rPr>
        <w:t>者部门</w:t>
      </w:r>
      <w:proofErr w:type="gramEnd"/>
      <w:r w:rsidRPr="00ED629E">
        <w:rPr>
          <w:rFonts w:ascii="微软雅黑" w:eastAsia="微软雅黑" w:hAnsi="微软雅黑" w:cs="Times New Roman" w:hint="eastAsia"/>
          <w:b/>
          <w:bCs/>
          <w:sz w:val="28"/>
          <w:szCs w:val="28"/>
        </w:rPr>
        <w:t>员工假期要不要给？如何把握？</w:t>
      </w:r>
    </w:p>
    <w:p w14:paraId="0575D3C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（一）各类假期管理中的管理风险点</w:t>
      </w:r>
    </w:p>
    <w:p w14:paraId="14495C7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不能规定每月看病次数</w:t>
      </w:r>
    </w:p>
    <w:p w14:paraId="5D6D3AC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医疗期间及期后都不能随意辞退</w:t>
      </w:r>
    </w:p>
    <w:p w14:paraId="42743C8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病假的最低工资标准</w:t>
      </w:r>
    </w:p>
    <w:p w14:paraId="00420FC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婚假、丧假、年休假最容易踩的坑</w:t>
      </w:r>
    </w:p>
    <w:p w14:paraId="016358B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5. 女员工的孕期、产期、哺乳期和月经期的风险点</w:t>
      </w:r>
    </w:p>
    <w:p w14:paraId="5B4F837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案例分析：入职即休保胎假，休完哺乳假就离职，部门负责人该怎么办？</w:t>
      </w:r>
    </w:p>
    <w:p w14:paraId="1473D878"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（二）各类假期管理中的法律风险规避</w:t>
      </w:r>
    </w:p>
    <w:p w14:paraId="3B44370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 xml:space="preserve">1. </w:t>
      </w:r>
      <w:proofErr w:type="gramStart"/>
      <w:r w:rsidRPr="00ED629E">
        <w:rPr>
          <w:rFonts w:ascii="微软雅黑" w:eastAsia="微软雅黑" w:hAnsi="微软雅黑" w:cs="Times New Roman"/>
          <w:sz w:val="28"/>
          <w:szCs w:val="28"/>
        </w:rPr>
        <w:t>完善部门</w:t>
      </w:r>
      <w:proofErr w:type="gramEnd"/>
      <w:r w:rsidRPr="00ED629E">
        <w:rPr>
          <w:rFonts w:ascii="微软雅黑" w:eastAsia="微软雅黑" w:hAnsi="微软雅黑" w:cs="Times New Roman"/>
          <w:sz w:val="28"/>
          <w:szCs w:val="28"/>
        </w:rPr>
        <w:t>请假制度</w:t>
      </w:r>
    </w:p>
    <w:p w14:paraId="42FFF3A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泡病假的预防机制</w:t>
      </w:r>
    </w:p>
    <w:p w14:paraId="4B8212FF" w14:textId="70339EB7" w:rsidR="00861379" w:rsidRPr="00B206C2" w:rsidRDefault="00ED629E" w:rsidP="00ED629E">
      <w:pPr>
        <w:widowControl/>
        <w:snapToGrid w:val="0"/>
        <w:spacing w:line="360" w:lineRule="exact"/>
        <w:ind w:firstLineChars="101" w:firstLine="283"/>
        <w:jc w:val="left"/>
        <w:rPr>
          <w:rFonts w:ascii="微软雅黑" w:eastAsia="微软雅黑" w:hAnsi="微软雅黑" w:cs="Times New Roman" w:hint="eastAsia"/>
          <w:sz w:val="28"/>
          <w:szCs w:val="28"/>
          <w14:ligatures w14:val="standardContextual"/>
        </w:rPr>
      </w:pPr>
      <w:r w:rsidRPr="00B206C2">
        <w:rPr>
          <w:rFonts w:ascii="微软雅黑" w:eastAsia="微软雅黑" w:hAnsi="微软雅黑" w:cs="Times New Roman" w:hint="eastAsia"/>
          <w:b/>
          <w:bCs/>
          <w:sz w:val="28"/>
          <w:szCs w:val="28"/>
        </w:rPr>
        <w:t>案例分析：重度抑郁引发的劳动纠纷</w:t>
      </w:r>
    </w:p>
    <w:p w14:paraId="581FA20B"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Times New Roman" w:hint="eastAsia"/>
          <w:sz w:val="28"/>
          <w:szCs w:val="28"/>
        </w:rPr>
      </w:pPr>
      <w:r w:rsidRPr="00B206C2">
        <w:rPr>
          <w:rFonts w:ascii="微软雅黑" w:eastAsia="微软雅黑" w:hAnsi="微软雅黑" w:cs="微软雅黑" w:hint="eastAsia"/>
          <w:b/>
          <w:color w:val="000000"/>
          <w:sz w:val="28"/>
          <w:szCs w:val="28"/>
        </w:rPr>
        <w:t>二、研修时间地点</w:t>
      </w:r>
      <w:r w:rsidRPr="00B206C2">
        <w:rPr>
          <w:rFonts w:ascii="微软雅黑" w:eastAsia="微软雅黑" w:hAnsi="微软雅黑" w:cs="Times New Roman" w:hint="eastAsia"/>
          <w:sz w:val="28"/>
          <w:szCs w:val="28"/>
        </w:rPr>
        <w:t xml:space="preserve">     </w:t>
      </w:r>
    </w:p>
    <w:p w14:paraId="7B2A8DB5" w14:textId="5D4500FC"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2025年5月12日至5月15日</w:t>
      </w:r>
      <w:r w:rsidRPr="00B206C2">
        <w:rPr>
          <w:rFonts w:ascii="微软雅黑" w:eastAsia="微软雅黑" w:hAnsi="微软雅黑" w:cs="Times New Roman" w:hint="eastAsia"/>
          <w:sz w:val="28"/>
          <w:szCs w:val="28"/>
        </w:rPr>
        <w:tab/>
      </w:r>
      <w:r w:rsidR="00620A5B">
        <w:rPr>
          <w:rFonts w:ascii="微软雅黑" w:eastAsia="微软雅黑" w:hAnsi="微软雅黑" w:cs="Times New Roman" w:hint="eastAsia"/>
          <w:sz w:val="28"/>
          <w:szCs w:val="28"/>
        </w:rPr>
        <w:t>杭州</w:t>
      </w:r>
      <w:r w:rsidRPr="00B206C2">
        <w:rPr>
          <w:rFonts w:ascii="微软雅黑" w:eastAsia="微软雅黑" w:hAnsi="微软雅黑" w:cs="Times New Roman" w:hint="eastAsia"/>
          <w:sz w:val="28"/>
          <w:szCs w:val="28"/>
        </w:rPr>
        <w:t>市  （12日全天报道）</w:t>
      </w:r>
    </w:p>
    <w:p w14:paraId="2A8B49D3" w14:textId="29A9492D"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2025年5月21日至5月24日</w:t>
      </w:r>
      <w:r w:rsidRPr="00B206C2">
        <w:rPr>
          <w:rFonts w:ascii="微软雅黑" w:eastAsia="微软雅黑" w:hAnsi="微软雅黑" w:cs="Times New Roman" w:hint="eastAsia"/>
          <w:sz w:val="28"/>
          <w:szCs w:val="28"/>
        </w:rPr>
        <w:tab/>
        <w:t>长沙市  （21日全天报道）</w:t>
      </w:r>
    </w:p>
    <w:p w14:paraId="3C9BDAE0" w14:textId="7F44469E"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2025年6月09日至6月12日</w:t>
      </w:r>
      <w:r w:rsidRPr="00B206C2">
        <w:rPr>
          <w:rFonts w:ascii="微软雅黑" w:eastAsia="微软雅黑" w:hAnsi="微软雅黑" w:cs="Times New Roman" w:hint="eastAsia"/>
          <w:sz w:val="28"/>
          <w:szCs w:val="28"/>
        </w:rPr>
        <w:tab/>
        <w:t>成都市  （09日全天报道）</w:t>
      </w:r>
    </w:p>
    <w:p w14:paraId="42289832" w14:textId="777C13F8"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lastRenderedPageBreak/>
        <w:t>2025年6月18日至6月21日</w:t>
      </w:r>
      <w:r w:rsidRPr="00B206C2">
        <w:rPr>
          <w:rFonts w:ascii="微软雅黑" w:eastAsia="微软雅黑" w:hAnsi="微软雅黑" w:cs="Times New Roman" w:hint="eastAsia"/>
          <w:sz w:val="28"/>
          <w:szCs w:val="28"/>
        </w:rPr>
        <w:tab/>
        <w:t>西安市  （18日全天报道）</w:t>
      </w:r>
    </w:p>
    <w:p w14:paraId="31540101" w14:textId="0C741C02" w:rsidR="00861379" w:rsidRDefault="00B206C2" w:rsidP="00B206C2">
      <w:pPr>
        <w:tabs>
          <w:tab w:val="left" w:pos="1134"/>
        </w:tabs>
        <w:spacing w:line="360" w:lineRule="exact"/>
        <w:ind w:leftChars="136" w:left="586" w:hangingChars="107" w:hanging="300"/>
        <w:rPr>
          <w:rFonts w:ascii="微软雅黑" w:eastAsia="微软雅黑" w:hAnsi="微软雅黑" w:cs="Times New Roman"/>
          <w:sz w:val="28"/>
          <w:szCs w:val="28"/>
        </w:rPr>
      </w:pPr>
      <w:r w:rsidRPr="00B206C2">
        <w:rPr>
          <w:rFonts w:ascii="微软雅黑" w:eastAsia="微软雅黑" w:hAnsi="微软雅黑" w:cs="Times New Roman" w:hint="eastAsia"/>
          <w:sz w:val="28"/>
          <w:szCs w:val="28"/>
        </w:rPr>
        <w:t>2025年6月27日至6月30日</w:t>
      </w:r>
      <w:r w:rsidRPr="00B206C2">
        <w:rPr>
          <w:rFonts w:ascii="微软雅黑" w:eastAsia="微软雅黑" w:hAnsi="微软雅黑" w:cs="Times New Roman" w:hint="eastAsia"/>
          <w:sz w:val="28"/>
          <w:szCs w:val="28"/>
        </w:rPr>
        <w:tab/>
        <w:t>青岛市</w:t>
      </w:r>
      <w:r w:rsidR="00804A50">
        <w:rPr>
          <w:rFonts w:ascii="微软雅黑" w:eastAsia="微软雅黑" w:hAnsi="微软雅黑" w:cs="Times New Roman" w:hint="eastAsia"/>
          <w:sz w:val="28"/>
          <w:szCs w:val="28"/>
        </w:rPr>
        <w:t xml:space="preserve">  </w:t>
      </w:r>
      <w:r w:rsidRPr="00B206C2">
        <w:rPr>
          <w:rFonts w:ascii="微软雅黑" w:eastAsia="微软雅黑" w:hAnsi="微软雅黑" w:cs="Times New Roman" w:hint="eastAsia"/>
          <w:sz w:val="28"/>
          <w:szCs w:val="28"/>
        </w:rPr>
        <w:t>（27日全天报道）</w:t>
      </w:r>
    </w:p>
    <w:p w14:paraId="07DD5EBB" w14:textId="4E38FB7B" w:rsidR="00804A50" w:rsidRPr="00804A50" w:rsidRDefault="00804A50" w:rsidP="00804A50">
      <w:pPr>
        <w:tabs>
          <w:tab w:val="left" w:pos="1134"/>
        </w:tabs>
        <w:spacing w:line="360" w:lineRule="exact"/>
        <w:ind w:leftChars="136" w:left="586" w:hangingChars="107" w:hanging="300"/>
        <w:rPr>
          <w:rFonts w:ascii="微软雅黑" w:eastAsia="微软雅黑" w:hAnsi="微软雅黑" w:cs="Times New Roman" w:hint="eastAsia"/>
          <w:bCs/>
          <w:sz w:val="28"/>
          <w:szCs w:val="28"/>
        </w:rPr>
      </w:pPr>
      <w:r w:rsidRPr="00804A50">
        <w:rPr>
          <w:rFonts w:ascii="微软雅黑" w:eastAsia="微软雅黑" w:hAnsi="微软雅黑" w:cs="Times New Roman" w:hint="eastAsia"/>
          <w:bCs/>
          <w:sz w:val="28"/>
          <w:szCs w:val="28"/>
        </w:rPr>
        <w:t>2025年7月09日至7月12日   昆明市  （09日全天报到）</w:t>
      </w:r>
    </w:p>
    <w:p w14:paraId="5287EC39" w14:textId="7B148EE6" w:rsidR="00804A50" w:rsidRPr="00804A50" w:rsidRDefault="00804A50" w:rsidP="00804A50">
      <w:pPr>
        <w:tabs>
          <w:tab w:val="left" w:pos="1134"/>
        </w:tabs>
        <w:spacing w:line="360" w:lineRule="exact"/>
        <w:ind w:leftChars="136" w:left="586" w:hangingChars="107" w:hanging="300"/>
        <w:rPr>
          <w:rFonts w:ascii="微软雅黑" w:eastAsia="微软雅黑" w:hAnsi="微软雅黑" w:cs="Times New Roman" w:hint="eastAsia"/>
          <w:bCs/>
          <w:sz w:val="28"/>
          <w:szCs w:val="28"/>
        </w:rPr>
      </w:pPr>
      <w:r w:rsidRPr="00804A50">
        <w:rPr>
          <w:rFonts w:ascii="微软雅黑" w:eastAsia="微软雅黑" w:hAnsi="微软雅黑" w:cs="Times New Roman" w:hint="eastAsia"/>
          <w:bCs/>
          <w:sz w:val="28"/>
          <w:szCs w:val="28"/>
        </w:rPr>
        <w:t>2025年7月23日至7月26日   大连市  （23日全天报到）</w:t>
      </w:r>
    </w:p>
    <w:p w14:paraId="437E2634" w14:textId="5EBAF900" w:rsidR="00804A50" w:rsidRPr="00804A50" w:rsidRDefault="00804A50" w:rsidP="00804A50">
      <w:pPr>
        <w:tabs>
          <w:tab w:val="left" w:pos="1134"/>
        </w:tabs>
        <w:spacing w:line="360" w:lineRule="exact"/>
        <w:ind w:leftChars="136" w:left="586" w:hangingChars="107" w:hanging="300"/>
        <w:rPr>
          <w:rFonts w:ascii="微软雅黑" w:eastAsia="微软雅黑" w:hAnsi="微软雅黑" w:cs="Times New Roman" w:hint="eastAsia"/>
          <w:bCs/>
          <w:sz w:val="28"/>
          <w:szCs w:val="28"/>
        </w:rPr>
      </w:pPr>
      <w:r w:rsidRPr="00804A50">
        <w:rPr>
          <w:rFonts w:ascii="微软雅黑" w:eastAsia="微软雅黑" w:hAnsi="微软雅黑" w:cs="Times New Roman" w:hint="eastAsia"/>
          <w:bCs/>
          <w:sz w:val="28"/>
          <w:szCs w:val="28"/>
        </w:rPr>
        <w:t>2025年8月06日至8月09日   厦门市  （06日全天报到）</w:t>
      </w:r>
    </w:p>
    <w:p w14:paraId="23C6146D" w14:textId="45EF611F" w:rsidR="00804A50" w:rsidRPr="00B206C2" w:rsidRDefault="00804A50" w:rsidP="00804A50">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804A50">
        <w:rPr>
          <w:rFonts w:ascii="微软雅黑" w:eastAsia="微软雅黑" w:hAnsi="微软雅黑" w:cs="Times New Roman" w:hint="eastAsia"/>
          <w:bCs/>
          <w:sz w:val="28"/>
          <w:szCs w:val="28"/>
        </w:rPr>
        <w:t>2025年8月19日至8月22日   北京市  （19日全天报到）</w:t>
      </w:r>
    </w:p>
    <w:p w14:paraId="7EB749F1"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b/>
          <w:color w:val="000000"/>
          <w:sz w:val="28"/>
          <w:szCs w:val="28"/>
        </w:rPr>
      </w:pPr>
      <w:r w:rsidRPr="00B206C2">
        <w:rPr>
          <w:rFonts w:ascii="微软雅黑" w:eastAsia="微软雅黑" w:hAnsi="微软雅黑" w:cs="微软雅黑" w:hint="eastAsia"/>
          <w:b/>
          <w:color w:val="000000"/>
          <w:sz w:val="28"/>
          <w:szCs w:val="28"/>
        </w:rPr>
        <w:t>三、培训对象</w:t>
      </w:r>
    </w:p>
    <w:p w14:paraId="589CA6CC" w14:textId="488D1C5E" w:rsidR="00861379" w:rsidRPr="00B206C2" w:rsidRDefault="00ED629E" w:rsidP="00791502">
      <w:pPr>
        <w:tabs>
          <w:tab w:val="left" w:pos="1134"/>
        </w:tabs>
        <w:spacing w:line="360" w:lineRule="exact"/>
        <w:ind w:leftChars="146" w:left="307"/>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各企事业单位主管领导、董事会/经理层成员、人力资源部／组织人事部、行政（综合）管理部、党务、薪酬／绩效主管、劳动关系及各部门相关人员等。</w:t>
      </w:r>
    </w:p>
    <w:p w14:paraId="0CB7D0E1"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b/>
          <w:color w:val="000000"/>
          <w:sz w:val="28"/>
          <w:szCs w:val="28"/>
        </w:rPr>
      </w:pPr>
      <w:r w:rsidRPr="00B206C2">
        <w:rPr>
          <w:rFonts w:ascii="微软雅黑" w:eastAsia="微软雅黑" w:hAnsi="微软雅黑" w:cs="微软雅黑" w:hint="eastAsia"/>
          <w:b/>
          <w:color w:val="000000"/>
          <w:sz w:val="28"/>
          <w:szCs w:val="28"/>
        </w:rPr>
        <w:t>四、主讲老师</w:t>
      </w:r>
    </w:p>
    <w:p w14:paraId="02D50961" w14:textId="78884AAF" w:rsidR="00861379" w:rsidRPr="00B206C2" w:rsidRDefault="00ED629E"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微软雅黑" w:eastAsia="微软雅黑" w:hAnsi="微软雅黑" w:cs="微软雅黑"/>
          <w:color w:val="000000"/>
          <w:sz w:val="28"/>
          <w:szCs w:val="28"/>
        </w:rPr>
        <w:t>拟邀请</w:t>
      </w:r>
      <w:r w:rsidRPr="00B206C2">
        <w:rPr>
          <w:rFonts w:ascii="微软雅黑" w:eastAsia="微软雅黑" w:hAnsi="微软雅黑" w:cs="微软雅黑" w:hint="eastAsia"/>
          <w:color w:val="000000"/>
          <w:sz w:val="28"/>
          <w:szCs w:val="28"/>
        </w:rPr>
        <w:t>相关资深专家、知名教授围绕主题授课，突出实用性和案例分析，并安排时间组织在线交流、专家答疑等。</w:t>
      </w:r>
      <w:r w:rsidRPr="00B206C2">
        <w:rPr>
          <w:rFonts w:ascii="微软雅黑" w:eastAsia="微软雅黑" w:hAnsi="微软雅黑" w:cs="微软雅黑"/>
          <w:color w:val="000000"/>
          <w:sz w:val="28"/>
          <w:szCs w:val="28"/>
        </w:rPr>
        <w:t>并组织交流与研讨</w:t>
      </w:r>
      <w:r w:rsidRPr="00B206C2">
        <w:rPr>
          <w:rFonts w:ascii="微软雅黑" w:eastAsia="微软雅黑" w:hAnsi="微软雅黑" w:cs="微软雅黑" w:hint="eastAsia"/>
          <w:color w:val="000000"/>
          <w:sz w:val="28"/>
          <w:szCs w:val="28"/>
        </w:rPr>
        <w:t>。</w:t>
      </w:r>
    </w:p>
    <w:p w14:paraId="41D58636"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b/>
          <w:color w:val="000000"/>
          <w:sz w:val="28"/>
          <w:szCs w:val="28"/>
        </w:rPr>
      </w:pPr>
      <w:r w:rsidRPr="00B206C2">
        <w:rPr>
          <w:rFonts w:ascii="微软雅黑" w:eastAsia="微软雅黑" w:hAnsi="微软雅黑" w:cs="微软雅黑" w:hint="eastAsia"/>
          <w:b/>
          <w:color w:val="000000"/>
          <w:sz w:val="28"/>
          <w:szCs w:val="28"/>
        </w:rPr>
        <w:t>五、报名办法及费用</w:t>
      </w:r>
    </w:p>
    <w:p w14:paraId="378A9365" w14:textId="77777777" w:rsidR="00861379" w:rsidRPr="00B206C2" w:rsidRDefault="00000000" w:rsidP="00791502">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A类收费：</w:t>
      </w:r>
      <w:r w:rsidRPr="00B206C2">
        <w:rPr>
          <w:rFonts w:ascii="微软雅黑" w:eastAsia="微软雅黑" w:hAnsi="微软雅黑" w:cs="微软雅黑" w:hint="eastAsia"/>
          <w:b/>
          <w:bCs/>
          <w:color w:val="000000"/>
          <w:sz w:val="28"/>
          <w:szCs w:val="28"/>
        </w:rPr>
        <w:t>3</w:t>
      </w:r>
      <w:r w:rsidRPr="00B206C2">
        <w:rPr>
          <w:rFonts w:ascii="微软雅黑" w:eastAsia="微软雅黑" w:hAnsi="微软雅黑" w:cs="微软雅黑"/>
          <w:b/>
          <w:bCs/>
          <w:color w:val="000000"/>
          <w:sz w:val="28"/>
          <w:szCs w:val="28"/>
        </w:rPr>
        <w:t>8</w:t>
      </w:r>
      <w:r w:rsidRPr="00B206C2">
        <w:rPr>
          <w:rFonts w:ascii="微软雅黑" w:eastAsia="微软雅黑" w:hAnsi="微软雅黑" w:cs="微软雅黑" w:hint="eastAsia"/>
          <w:b/>
          <w:bCs/>
          <w:color w:val="000000"/>
          <w:sz w:val="28"/>
          <w:szCs w:val="28"/>
        </w:rPr>
        <w:t>00元/</w:t>
      </w:r>
      <w:r w:rsidRPr="00B206C2">
        <w:rPr>
          <w:rFonts w:ascii="微软雅黑" w:eastAsia="微软雅黑" w:hAnsi="微软雅黑" w:cs="微软雅黑" w:hint="eastAsia"/>
          <w:color w:val="000000"/>
          <w:sz w:val="28"/>
          <w:szCs w:val="28"/>
        </w:rPr>
        <w:t>人（讲师费、讲义资料、咨询费、发票）；</w:t>
      </w:r>
    </w:p>
    <w:p w14:paraId="5A456900" w14:textId="77777777" w:rsidR="00861379" w:rsidRPr="00B206C2" w:rsidRDefault="00000000" w:rsidP="00791502">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B类收费：</w:t>
      </w:r>
      <w:r w:rsidRPr="00B206C2">
        <w:rPr>
          <w:rFonts w:ascii="微软雅黑" w:eastAsia="微软雅黑" w:hAnsi="微软雅黑" w:cs="微软雅黑"/>
          <w:b/>
          <w:bCs/>
          <w:color w:val="000000"/>
          <w:sz w:val="28"/>
          <w:szCs w:val="28"/>
        </w:rPr>
        <w:t>480</w:t>
      </w:r>
      <w:r w:rsidRPr="00B206C2">
        <w:rPr>
          <w:rFonts w:ascii="微软雅黑" w:eastAsia="微软雅黑" w:hAnsi="微软雅黑" w:cs="微软雅黑" w:hint="eastAsia"/>
          <w:b/>
          <w:bCs/>
          <w:color w:val="000000"/>
          <w:sz w:val="28"/>
          <w:szCs w:val="28"/>
        </w:rPr>
        <w:t>0元/人</w:t>
      </w:r>
      <w:r w:rsidRPr="00B206C2">
        <w:rPr>
          <w:rFonts w:ascii="微软雅黑" w:eastAsia="微软雅黑" w:hAnsi="微软雅黑" w:cs="微软雅黑" w:hint="eastAsia"/>
          <w:color w:val="000000"/>
          <w:sz w:val="28"/>
          <w:szCs w:val="28"/>
        </w:rPr>
        <w:t>（含讲师费、资料、咨询费、发票。报考费、服务费、邮寄费）。</w:t>
      </w:r>
    </w:p>
    <w:p w14:paraId="33DA00A3" w14:textId="77777777" w:rsidR="00861379" w:rsidRPr="00B206C2" w:rsidRDefault="00000000" w:rsidP="00791502">
      <w:pPr>
        <w:tabs>
          <w:tab w:val="left" w:pos="1134"/>
        </w:tabs>
        <w:spacing w:line="360" w:lineRule="exact"/>
        <w:ind w:leftChars="146" w:left="307"/>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文件发放范围有限，</w:t>
      </w:r>
      <w:proofErr w:type="gramStart"/>
      <w:r w:rsidRPr="00B206C2">
        <w:rPr>
          <w:rFonts w:ascii="微软雅黑" w:eastAsia="微软雅黑" w:hAnsi="微软雅黑" w:cs="微软雅黑" w:hint="eastAsia"/>
          <w:color w:val="000000"/>
          <w:sz w:val="28"/>
          <w:szCs w:val="28"/>
        </w:rPr>
        <w:t>请收到</w:t>
      </w:r>
      <w:proofErr w:type="gramEnd"/>
      <w:r w:rsidRPr="00B206C2">
        <w:rPr>
          <w:rFonts w:ascii="微软雅黑" w:eastAsia="微软雅黑" w:hAnsi="微软雅黑" w:cs="微软雅黑" w:hint="eastAsia"/>
          <w:color w:val="000000"/>
          <w:sz w:val="28"/>
          <w:szCs w:val="28"/>
        </w:rPr>
        <w:t>文件后转发给相关部门或人员，统一组织人员参加的单位，给予优惠。食宿统一安排，费用自理。费用报到时面交或提前汇款至中心指定收款账户（户名：</w:t>
      </w:r>
      <w:proofErr w:type="gramStart"/>
      <w:r w:rsidRPr="00B206C2">
        <w:rPr>
          <w:rFonts w:ascii="微软雅黑" w:eastAsia="微软雅黑" w:hAnsi="微软雅黑" w:cs="微软雅黑" w:hint="eastAsia"/>
          <w:color w:val="000000"/>
          <w:sz w:val="28"/>
          <w:szCs w:val="28"/>
        </w:rPr>
        <w:t>国企联培企业管理</w:t>
      </w:r>
      <w:proofErr w:type="gramEnd"/>
      <w:r w:rsidRPr="00B206C2">
        <w:rPr>
          <w:rFonts w:ascii="微软雅黑" w:eastAsia="微软雅黑" w:hAnsi="微软雅黑" w:cs="微软雅黑" w:hint="eastAsia"/>
          <w:color w:val="000000"/>
          <w:sz w:val="28"/>
          <w:szCs w:val="28"/>
        </w:rPr>
        <w:t>（北京）中心，银行帐号：</w:t>
      </w:r>
      <w:r w:rsidRPr="00B206C2">
        <w:rPr>
          <w:rFonts w:ascii="微软雅黑" w:eastAsia="微软雅黑" w:hAnsi="微软雅黑" w:cs="微软雅黑"/>
          <w:color w:val="000000"/>
          <w:sz w:val="28"/>
          <w:szCs w:val="28"/>
        </w:rPr>
        <w:t>02000</w:t>
      </w:r>
      <w:r w:rsidRPr="00B206C2">
        <w:rPr>
          <w:rFonts w:ascii="微软雅黑" w:eastAsia="微软雅黑" w:hAnsi="微软雅黑" w:cs="微软雅黑" w:hint="eastAsia"/>
          <w:color w:val="000000"/>
          <w:sz w:val="28"/>
          <w:szCs w:val="28"/>
        </w:rPr>
        <w:t xml:space="preserve"> </w:t>
      </w:r>
      <w:r w:rsidRPr="00B206C2">
        <w:rPr>
          <w:rFonts w:ascii="微软雅黑" w:eastAsia="微软雅黑" w:hAnsi="微软雅黑" w:cs="微软雅黑"/>
          <w:color w:val="000000"/>
          <w:sz w:val="28"/>
          <w:szCs w:val="28"/>
        </w:rPr>
        <w:t>9640</w:t>
      </w:r>
      <w:r w:rsidRPr="00B206C2">
        <w:rPr>
          <w:rFonts w:ascii="微软雅黑" w:eastAsia="微软雅黑" w:hAnsi="微软雅黑" w:cs="微软雅黑" w:hint="eastAsia"/>
          <w:color w:val="000000"/>
          <w:sz w:val="28"/>
          <w:szCs w:val="28"/>
        </w:rPr>
        <w:t xml:space="preserve"> </w:t>
      </w:r>
      <w:r w:rsidRPr="00B206C2">
        <w:rPr>
          <w:rFonts w:ascii="微软雅黑" w:eastAsia="微软雅黑" w:hAnsi="微软雅黑" w:cs="微软雅黑"/>
          <w:color w:val="000000"/>
          <w:sz w:val="28"/>
          <w:szCs w:val="28"/>
        </w:rPr>
        <w:t>9000</w:t>
      </w:r>
      <w:r w:rsidRPr="00B206C2">
        <w:rPr>
          <w:rFonts w:ascii="微软雅黑" w:eastAsia="微软雅黑" w:hAnsi="微软雅黑" w:cs="微软雅黑" w:hint="eastAsia"/>
          <w:color w:val="000000"/>
          <w:sz w:val="28"/>
          <w:szCs w:val="28"/>
        </w:rPr>
        <w:t xml:space="preserve"> </w:t>
      </w:r>
      <w:r w:rsidRPr="00B206C2">
        <w:rPr>
          <w:rFonts w:ascii="微软雅黑" w:eastAsia="微软雅黑" w:hAnsi="微软雅黑" w:cs="微软雅黑"/>
          <w:color w:val="000000"/>
          <w:sz w:val="28"/>
          <w:szCs w:val="28"/>
        </w:rPr>
        <w:t>026879</w:t>
      </w:r>
      <w:r w:rsidRPr="00B206C2">
        <w:rPr>
          <w:rFonts w:ascii="微软雅黑" w:eastAsia="微软雅黑" w:hAnsi="微软雅黑" w:cs="微软雅黑" w:hint="eastAsia"/>
          <w:color w:val="000000"/>
          <w:sz w:val="28"/>
          <w:szCs w:val="28"/>
        </w:rPr>
        <w:t>，开 户 行：中国工商银行北京万寿路南口支行），培训费发票由会务组统一开具。</w:t>
      </w:r>
    </w:p>
    <w:p w14:paraId="4D574CAC" w14:textId="2967E43D" w:rsidR="00861379" w:rsidRPr="00B206C2" w:rsidRDefault="00000000" w:rsidP="00791502">
      <w:pPr>
        <w:tabs>
          <w:tab w:val="left" w:pos="1134"/>
        </w:tabs>
        <w:spacing w:line="360" w:lineRule="exact"/>
        <w:ind w:firstLineChars="150" w:firstLine="420"/>
        <w:rPr>
          <w:rFonts w:ascii="微软雅黑" w:eastAsia="微软雅黑" w:hAnsi="微软雅黑" w:cs="仿宋_GB2312" w:hint="eastAsia"/>
          <w:bCs/>
          <w:color w:val="191919"/>
          <w:sz w:val="28"/>
          <w:szCs w:val="28"/>
          <w:shd w:val="clear" w:color="auto" w:fill="FFFFFF"/>
        </w:rPr>
      </w:pPr>
      <w:r w:rsidRPr="00B206C2">
        <w:rPr>
          <w:rFonts w:ascii="微软雅黑" w:eastAsia="微软雅黑" w:hAnsi="微软雅黑" w:cs="微软雅黑" w:hint="eastAsia"/>
          <w:b/>
          <w:bCs/>
          <w:color w:val="000000"/>
          <w:sz w:val="28"/>
          <w:szCs w:val="28"/>
        </w:rPr>
        <w:t>六、</w:t>
      </w:r>
      <w:r w:rsidRPr="00B206C2">
        <w:rPr>
          <w:rFonts w:ascii="微软雅黑" w:eastAsia="微软雅黑" w:hAnsi="微软雅黑" w:cs="微软雅黑" w:hint="eastAsia"/>
          <w:b/>
          <w:color w:val="000000"/>
          <w:sz w:val="28"/>
          <w:szCs w:val="28"/>
        </w:rPr>
        <w:t>经培训考试合格</w:t>
      </w:r>
      <w:r w:rsidRPr="00B206C2">
        <w:rPr>
          <w:rFonts w:ascii="微软雅黑" w:eastAsia="微软雅黑" w:hAnsi="微软雅黑" w:cs="微软雅黑" w:hint="eastAsia"/>
          <w:color w:val="000000"/>
          <w:sz w:val="28"/>
          <w:szCs w:val="28"/>
        </w:rPr>
        <w:t>，</w:t>
      </w:r>
      <w:r w:rsidRPr="00B206C2">
        <w:rPr>
          <w:rFonts w:ascii="微软雅黑" w:eastAsia="微软雅黑" w:hAnsi="微软雅黑" w:cs="微软雅黑" w:hint="eastAsia"/>
          <w:b/>
          <w:bCs/>
          <w:color w:val="000000"/>
          <w:sz w:val="28"/>
          <w:szCs w:val="28"/>
        </w:rPr>
        <w:t>由</w:t>
      </w:r>
      <w:r w:rsidRPr="00B206C2">
        <w:rPr>
          <w:rFonts w:ascii="微软雅黑" w:eastAsia="微软雅黑" w:hAnsi="微软雅黑" w:cs="微软雅黑" w:hint="eastAsia"/>
          <w:b/>
          <w:color w:val="000000"/>
          <w:sz w:val="28"/>
          <w:szCs w:val="28"/>
        </w:rPr>
        <w:t>中国职业教育资格认证中心颁发</w:t>
      </w:r>
      <w:r w:rsidRPr="00B206C2">
        <w:rPr>
          <w:rFonts w:ascii="微软雅黑" w:eastAsia="微软雅黑" w:hAnsi="微软雅黑" w:cs="微软雅黑" w:hint="eastAsia"/>
          <w:color w:val="000000"/>
          <w:sz w:val="28"/>
          <w:szCs w:val="28"/>
        </w:rPr>
        <w:t>《</w:t>
      </w:r>
      <w:bookmarkStart w:id="3" w:name="_Hlk178149841"/>
      <w:r w:rsidR="00716370" w:rsidRPr="00B206C2">
        <w:rPr>
          <w:rFonts w:ascii="微软雅黑" w:eastAsia="微软雅黑" w:hAnsi="微软雅黑" w:cs="微软雅黑" w:hint="eastAsia"/>
          <w:b/>
          <w:color w:val="000000"/>
          <w:sz w:val="28"/>
          <w:szCs w:val="28"/>
        </w:rPr>
        <w:t>劳动关系管理师</w:t>
      </w:r>
      <w:r w:rsidR="00BF0F1A" w:rsidRPr="00B206C2">
        <w:rPr>
          <w:rFonts w:ascii="微软雅黑" w:eastAsia="微软雅黑" w:hAnsi="微软雅黑" w:cs="微软雅黑" w:hint="eastAsia"/>
          <w:b/>
          <w:color w:val="000000"/>
          <w:sz w:val="28"/>
          <w:szCs w:val="28"/>
        </w:rPr>
        <w:t>（高级）</w:t>
      </w:r>
      <w:bookmarkEnd w:id="3"/>
      <w:r w:rsidRPr="00B206C2">
        <w:rPr>
          <w:rFonts w:ascii="微软雅黑" w:eastAsia="微软雅黑" w:hAnsi="微软雅黑" w:cs="微软雅黑" w:hint="eastAsia"/>
          <w:color w:val="000000"/>
          <w:sz w:val="28"/>
          <w:szCs w:val="28"/>
        </w:rPr>
        <w:t>》</w:t>
      </w:r>
      <w:bookmarkStart w:id="4" w:name="_Hlk178149773"/>
      <w:r w:rsidRPr="00B206C2">
        <w:rPr>
          <w:rFonts w:ascii="微软雅黑" w:eastAsia="微软雅黑" w:hAnsi="微软雅黑" w:cs="微软雅黑" w:hint="eastAsia"/>
          <w:color w:val="000000"/>
          <w:sz w:val="28"/>
          <w:szCs w:val="28"/>
        </w:rPr>
        <w:t>或《</w:t>
      </w:r>
      <w:r w:rsidR="006B61DD" w:rsidRPr="00B206C2">
        <w:rPr>
          <w:rFonts w:ascii="微软雅黑" w:eastAsia="微软雅黑" w:hAnsi="微软雅黑" w:cs="微软雅黑" w:hint="eastAsia"/>
          <w:b/>
          <w:color w:val="000000"/>
          <w:sz w:val="28"/>
          <w:szCs w:val="28"/>
        </w:rPr>
        <w:t>人力资源管理师</w:t>
      </w:r>
      <w:r w:rsidRPr="00B206C2">
        <w:rPr>
          <w:rFonts w:ascii="微软雅黑" w:eastAsia="微软雅黑" w:hAnsi="微软雅黑" w:cs="微软雅黑" w:hint="eastAsia"/>
          <w:b/>
          <w:color w:val="000000"/>
          <w:sz w:val="28"/>
          <w:szCs w:val="28"/>
        </w:rPr>
        <w:t>（高级）</w:t>
      </w:r>
      <w:r w:rsidRPr="00B206C2">
        <w:rPr>
          <w:rFonts w:ascii="微软雅黑" w:eastAsia="微软雅黑" w:hAnsi="微软雅黑" w:cs="微软雅黑" w:hint="eastAsia"/>
          <w:color w:val="000000"/>
          <w:sz w:val="28"/>
          <w:szCs w:val="28"/>
        </w:rPr>
        <w:t>》</w:t>
      </w:r>
      <w:bookmarkStart w:id="5" w:name="_Hlk186717991"/>
      <w:bookmarkEnd w:id="4"/>
      <w:r w:rsidRPr="00B206C2">
        <w:rPr>
          <w:rFonts w:ascii="微软雅黑" w:eastAsia="微软雅黑" w:hAnsi="微软雅黑" w:cs="微软雅黑" w:hint="eastAsia"/>
          <w:color w:val="000000"/>
          <w:sz w:val="28"/>
          <w:szCs w:val="28"/>
        </w:rPr>
        <w:t>或《</w:t>
      </w:r>
      <w:bookmarkStart w:id="6" w:name="_Hlk185951688"/>
      <w:r w:rsidR="00F5036F" w:rsidRPr="00B206C2">
        <w:rPr>
          <w:rFonts w:ascii="微软雅黑" w:eastAsia="微软雅黑" w:hAnsi="微软雅黑" w:cs="微软雅黑" w:hint="eastAsia"/>
          <w:b/>
          <w:color w:val="000000"/>
          <w:sz w:val="28"/>
          <w:szCs w:val="28"/>
        </w:rPr>
        <w:t>人力资源法务师</w:t>
      </w:r>
      <w:r w:rsidRPr="00B206C2">
        <w:rPr>
          <w:rFonts w:ascii="微软雅黑" w:eastAsia="微软雅黑" w:hAnsi="微软雅黑" w:cs="微软雅黑" w:hint="eastAsia"/>
          <w:b/>
          <w:color w:val="000000"/>
          <w:sz w:val="28"/>
          <w:szCs w:val="28"/>
        </w:rPr>
        <w:t>（高级）</w:t>
      </w:r>
      <w:bookmarkEnd w:id="6"/>
      <w:r w:rsidRPr="00B206C2">
        <w:rPr>
          <w:rFonts w:ascii="微软雅黑" w:eastAsia="微软雅黑" w:hAnsi="微软雅黑" w:cs="微软雅黑" w:hint="eastAsia"/>
          <w:color w:val="000000"/>
          <w:sz w:val="28"/>
          <w:szCs w:val="28"/>
        </w:rPr>
        <w:t>》</w:t>
      </w:r>
      <w:bookmarkEnd w:id="5"/>
      <w:r w:rsidR="00716370" w:rsidRPr="00B206C2">
        <w:rPr>
          <w:rFonts w:ascii="微软雅黑" w:eastAsia="微软雅黑" w:hAnsi="微软雅黑" w:cs="微软雅黑" w:hint="eastAsia"/>
          <w:color w:val="000000"/>
          <w:sz w:val="28"/>
          <w:szCs w:val="28"/>
        </w:rPr>
        <w:t>或《</w:t>
      </w:r>
      <w:r w:rsidR="00716370" w:rsidRPr="00B206C2">
        <w:rPr>
          <w:rFonts w:ascii="微软雅黑" w:eastAsia="微软雅黑" w:hAnsi="微软雅黑" w:cs="微软雅黑" w:hint="eastAsia"/>
          <w:b/>
          <w:color w:val="000000"/>
          <w:sz w:val="28"/>
          <w:szCs w:val="28"/>
        </w:rPr>
        <w:t>薪酬管理师（高级）</w:t>
      </w:r>
      <w:r w:rsidR="00716370" w:rsidRPr="00B206C2">
        <w:rPr>
          <w:rFonts w:ascii="微软雅黑" w:eastAsia="微软雅黑" w:hAnsi="微软雅黑" w:cs="微软雅黑" w:hint="eastAsia"/>
          <w:color w:val="000000"/>
          <w:sz w:val="28"/>
          <w:szCs w:val="28"/>
        </w:rPr>
        <w:t>》</w:t>
      </w:r>
      <w:r w:rsidRPr="00B206C2">
        <w:rPr>
          <w:rFonts w:ascii="微软雅黑" w:eastAsia="微软雅黑" w:hAnsi="微软雅黑" w:cs="微软雅黑" w:hint="eastAsia"/>
          <w:color w:val="000000"/>
          <w:sz w:val="28"/>
          <w:szCs w:val="28"/>
        </w:rPr>
        <w:t>岗位能力证书、全网查询www.cveqc.org.cn（全国职业教育技能认证网），全国通用。</w:t>
      </w:r>
      <w:hyperlink r:id="rId7" w:history="1">
        <w:r w:rsidR="00861379" w:rsidRPr="00B206C2">
          <w:rPr>
            <w:rFonts w:ascii="微软雅黑" w:eastAsia="微软雅黑" w:hAnsi="微软雅黑" w:cs="微软雅黑" w:hint="eastAsia"/>
            <w:color w:val="000000"/>
            <w:sz w:val="28"/>
            <w:szCs w:val="28"/>
          </w:rPr>
          <w:t>需邮件提交：身份证复印件、学历证</w:t>
        </w:r>
      </w:hyperlink>
      <w:r w:rsidRPr="00B206C2">
        <w:rPr>
          <w:rFonts w:ascii="微软雅黑" w:eastAsia="微软雅黑" w:hAnsi="微软雅黑" w:cs="微软雅黑" w:hint="eastAsia"/>
          <w:color w:val="000000"/>
          <w:sz w:val="28"/>
          <w:szCs w:val="28"/>
        </w:rPr>
        <w:t>复印件、2寸红底免冠彩照电子档（JPG格式）.</w:t>
      </w:r>
    </w:p>
    <w:p w14:paraId="29254C0F" w14:textId="77777777" w:rsidR="00861379" w:rsidRPr="00B206C2" w:rsidRDefault="00000000" w:rsidP="00791502">
      <w:pPr>
        <w:tabs>
          <w:tab w:val="left" w:pos="1134"/>
        </w:tabs>
        <w:spacing w:line="360" w:lineRule="exact"/>
        <w:ind w:leftChars="146" w:left="307"/>
        <w:rPr>
          <w:rFonts w:ascii="微软雅黑" w:eastAsia="微软雅黑" w:hAnsi="微软雅黑" w:cs="微软雅黑" w:hint="eastAsia"/>
          <w:color w:val="000000"/>
          <w:sz w:val="28"/>
          <w:szCs w:val="28"/>
        </w:rPr>
      </w:pPr>
      <w:bookmarkStart w:id="7" w:name="发文日期"/>
      <w:r w:rsidRPr="00B206C2">
        <w:rPr>
          <w:rFonts w:ascii="微软雅黑" w:eastAsia="微软雅黑" w:hAnsi="微软雅黑" w:cs="微软雅黑" w:hint="eastAsia"/>
          <w:b/>
          <w:bCs/>
          <w:color w:val="000000"/>
          <w:sz w:val="28"/>
          <w:szCs w:val="28"/>
        </w:rPr>
        <w:t>七、</w:t>
      </w:r>
      <w:r w:rsidRPr="00B206C2">
        <w:rPr>
          <w:rFonts w:ascii="微软雅黑" w:eastAsia="微软雅黑" w:hAnsi="微软雅黑" w:cs="微软雅黑" w:hint="eastAsia"/>
          <w:b/>
          <w:color w:val="000000"/>
          <w:sz w:val="28"/>
          <w:szCs w:val="28"/>
        </w:rPr>
        <w:t>会务组联系方式</w:t>
      </w:r>
    </w:p>
    <w:p w14:paraId="16E3B2AB"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负 责 人：李旭   13671212151（</w:t>
      </w:r>
      <w:proofErr w:type="gramStart"/>
      <w:r w:rsidRPr="00B206C2">
        <w:rPr>
          <w:rFonts w:ascii="微软雅黑" w:eastAsia="微软雅黑" w:hAnsi="微软雅黑" w:cs="微软雅黑" w:hint="eastAsia"/>
          <w:color w:val="000000"/>
          <w:sz w:val="28"/>
          <w:szCs w:val="28"/>
        </w:rPr>
        <w:t>微信同</w:t>
      </w:r>
      <w:proofErr w:type="gramEnd"/>
      <w:r w:rsidRPr="00B206C2">
        <w:rPr>
          <w:rFonts w:ascii="微软雅黑" w:eastAsia="微软雅黑" w:hAnsi="微软雅黑" w:cs="微软雅黑" w:hint="eastAsia"/>
          <w:color w:val="000000"/>
          <w:sz w:val="28"/>
          <w:szCs w:val="28"/>
        </w:rPr>
        <w:t>号）</w:t>
      </w:r>
    </w:p>
    <w:p w14:paraId="384A0E15"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咨询电话：010-82471925/82472805</w:t>
      </w:r>
    </w:p>
    <w:p w14:paraId="0C0B0BCE"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Times New Roman" w:eastAsia="宋体" w:hAnsi="Times New Roman" w:cs="Times New Roman"/>
          <w:noProof/>
          <w:sz w:val="28"/>
          <w:szCs w:val="28"/>
        </w:rPr>
        <w:drawing>
          <wp:anchor distT="0" distB="0" distL="114300" distR="114300" simplePos="0" relativeHeight="251657216" behindDoc="1" locked="0" layoutInCell="1" allowOverlap="1" wp14:anchorId="729BB756" wp14:editId="5AD5590C">
            <wp:simplePos x="0" y="0"/>
            <wp:positionH relativeFrom="column">
              <wp:posOffset>3559810</wp:posOffset>
            </wp:positionH>
            <wp:positionV relativeFrom="paragraph">
              <wp:posOffset>635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3741" name="图片 1"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3990" cy="1443990"/>
                    </a:xfrm>
                    <a:prstGeom prst="rect">
                      <a:avLst/>
                    </a:prstGeom>
                    <a:noFill/>
                    <a:ln>
                      <a:noFill/>
                    </a:ln>
                  </pic:spPr>
                </pic:pic>
              </a:graphicData>
            </a:graphic>
          </wp:anchor>
        </w:drawing>
      </w:r>
      <w:r w:rsidRPr="00B206C2">
        <w:rPr>
          <w:rFonts w:ascii="微软雅黑" w:eastAsia="微软雅黑" w:hAnsi="微软雅黑" w:cs="微软雅黑" w:hint="eastAsia"/>
          <w:color w:val="000000"/>
          <w:sz w:val="28"/>
          <w:szCs w:val="28"/>
        </w:rPr>
        <w:t xml:space="preserve">传    真：010-82475455   </w:t>
      </w:r>
    </w:p>
    <w:p w14:paraId="1ED09EF3" w14:textId="77777777" w:rsidR="00861379" w:rsidRPr="00B206C2" w:rsidRDefault="00000000" w:rsidP="00791502">
      <w:pPr>
        <w:tabs>
          <w:tab w:val="left" w:pos="1134"/>
        </w:tabs>
        <w:spacing w:line="360" w:lineRule="exact"/>
        <w:ind w:firstLineChars="100" w:firstLine="280"/>
        <w:rPr>
          <w:rFonts w:ascii="微软雅黑" w:eastAsia="微软雅黑" w:hAnsi="微软雅黑" w:cs="仿宋_GB2312" w:hint="eastAsia"/>
          <w:bCs/>
          <w:color w:val="191919"/>
          <w:sz w:val="28"/>
          <w:szCs w:val="28"/>
          <w:shd w:val="clear" w:color="auto" w:fill="FFFFFF"/>
        </w:rPr>
      </w:pPr>
      <w:r w:rsidRPr="00B206C2">
        <w:rPr>
          <w:rFonts w:ascii="微软雅黑" w:eastAsia="微软雅黑" w:hAnsi="微软雅黑" w:cs="微软雅黑" w:hint="eastAsia"/>
          <w:color w:val="000000"/>
          <w:sz w:val="28"/>
          <w:szCs w:val="28"/>
        </w:rPr>
        <w:t>咨询报名邮箱：1007944993@qq.com</w:t>
      </w:r>
    </w:p>
    <w:bookmarkEnd w:id="7"/>
    <w:p w14:paraId="446EA432" w14:textId="77777777" w:rsidR="00861379" w:rsidRPr="00B206C2" w:rsidRDefault="00000000" w:rsidP="00791502">
      <w:pPr>
        <w:tabs>
          <w:tab w:val="left" w:pos="1134"/>
        </w:tabs>
        <w:spacing w:line="360" w:lineRule="exact"/>
        <w:ind w:firstLineChars="100" w:firstLine="280"/>
        <w:rPr>
          <w:rFonts w:ascii="仿宋_GB2312" w:eastAsia="仿宋_GB2312" w:hAnsi="Times New Roman" w:cs="Times New Roman"/>
          <w:bCs/>
          <w:snapToGrid w:val="0"/>
          <w:color w:val="000000"/>
          <w:sz w:val="28"/>
          <w:szCs w:val="28"/>
        </w:rPr>
      </w:pPr>
      <w:r w:rsidRPr="00B206C2">
        <w:rPr>
          <w:rFonts w:ascii="微软雅黑" w:eastAsia="微软雅黑" w:hAnsi="微软雅黑" w:cs="仿宋_GB2312" w:hint="eastAsia"/>
          <w:bCs/>
          <w:color w:val="191919"/>
          <w:sz w:val="28"/>
          <w:szCs w:val="28"/>
          <w:shd w:val="clear" w:color="auto" w:fill="FFFFFF"/>
        </w:rPr>
        <w:t>附件：报名回执表</w:t>
      </w:r>
      <w:r w:rsidRPr="00B206C2">
        <w:rPr>
          <w:rFonts w:ascii="仿宋_GB2312" w:eastAsia="仿宋_GB2312" w:hAnsi="Times New Roman" w:cs="Times New Roman"/>
          <w:bCs/>
          <w:snapToGrid w:val="0"/>
          <w:color w:val="000000"/>
          <w:sz w:val="28"/>
          <w:szCs w:val="28"/>
        </w:rPr>
        <w:t xml:space="preserve">                                           </w:t>
      </w:r>
    </w:p>
    <w:p w14:paraId="639DFCC9" w14:textId="77777777" w:rsidR="00861379" w:rsidRPr="00B206C2" w:rsidRDefault="00000000">
      <w:pPr>
        <w:spacing w:after="120" w:line="320" w:lineRule="exact"/>
        <w:ind w:right="261" w:firstLineChars="200" w:firstLine="560"/>
        <w:jc w:val="center"/>
        <w:rPr>
          <w:rFonts w:ascii="微软雅黑" w:eastAsia="微软雅黑" w:hAnsi="微软雅黑" w:cs="Times New Roman" w:hint="eastAsia"/>
          <w:bCs/>
          <w:snapToGrid w:val="0"/>
          <w:color w:val="000000"/>
          <w:sz w:val="28"/>
          <w:szCs w:val="28"/>
        </w:rPr>
      </w:pPr>
      <w:r w:rsidRPr="00B206C2">
        <w:rPr>
          <w:rFonts w:ascii="仿宋_GB2312" w:eastAsia="仿宋_GB2312" w:hAnsi="Times New Roman" w:cs="Times New Roman" w:hint="eastAsia"/>
          <w:bCs/>
          <w:snapToGrid w:val="0"/>
          <w:color w:val="000000"/>
          <w:sz w:val="28"/>
          <w:szCs w:val="28"/>
        </w:rPr>
        <w:t xml:space="preserve">                          </w:t>
      </w:r>
      <w:proofErr w:type="gramStart"/>
      <w:r w:rsidRPr="00B206C2">
        <w:rPr>
          <w:rFonts w:ascii="微软雅黑" w:eastAsia="微软雅黑" w:hAnsi="微软雅黑" w:cs="Times New Roman" w:hint="eastAsia"/>
          <w:bCs/>
          <w:snapToGrid w:val="0"/>
          <w:color w:val="000000"/>
          <w:sz w:val="28"/>
          <w:szCs w:val="28"/>
        </w:rPr>
        <w:t>国企联培企业管理</w:t>
      </w:r>
      <w:proofErr w:type="gramEnd"/>
      <w:r w:rsidRPr="00B206C2">
        <w:rPr>
          <w:rFonts w:ascii="微软雅黑" w:eastAsia="微软雅黑" w:hAnsi="微软雅黑" w:cs="Times New Roman" w:hint="eastAsia"/>
          <w:bCs/>
          <w:snapToGrid w:val="0"/>
          <w:color w:val="000000"/>
          <w:sz w:val="28"/>
          <w:szCs w:val="28"/>
        </w:rPr>
        <w:t>（北京）中心</w:t>
      </w:r>
      <w:r w:rsidRPr="00B206C2">
        <w:rPr>
          <w:rFonts w:ascii="微软雅黑" w:eastAsia="微软雅黑" w:hAnsi="微软雅黑" w:cs="Times New Roman"/>
          <w:bCs/>
          <w:snapToGrid w:val="0"/>
          <w:color w:val="000000"/>
          <w:sz w:val="28"/>
          <w:szCs w:val="28"/>
        </w:rPr>
        <w:t xml:space="preserve">                                         </w:t>
      </w:r>
    </w:p>
    <w:p w14:paraId="3EF79711" w14:textId="320BC799" w:rsidR="00861379" w:rsidRDefault="00000000">
      <w:pPr>
        <w:spacing w:line="320" w:lineRule="exact"/>
        <w:ind w:right="-17" w:firstLineChars="2000" w:firstLine="5600"/>
        <w:rPr>
          <w:rFonts w:ascii="仿宋_GB2312" w:eastAsia="仿宋_GB2312" w:hAnsi="Times New Roman" w:cs="Times New Roman"/>
          <w:bCs/>
          <w:snapToGrid w:val="0"/>
          <w:color w:val="000000"/>
          <w:sz w:val="28"/>
          <w:szCs w:val="28"/>
        </w:rPr>
      </w:pPr>
      <w:r w:rsidRPr="00B206C2">
        <w:rPr>
          <w:rFonts w:ascii="微软雅黑" w:eastAsia="微软雅黑" w:hAnsi="微软雅黑" w:cs="Times New Roman"/>
          <w:bCs/>
          <w:snapToGrid w:val="0"/>
          <w:color w:val="000000"/>
          <w:sz w:val="28"/>
          <w:szCs w:val="28"/>
        </w:rPr>
        <w:t>20</w:t>
      </w:r>
      <w:r w:rsidRPr="00B206C2">
        <w:rPr>
          <w:rFonts w:ascii="微软雅黑" w:eastAsia="微软雅黑" w:hAnsi="微软雅黑" w:cs="Times New Roman" w:hint="eastAsia"/>
          <w:bCs/>
          <w:snapToGrid w:val="0"/>
          <w:color w:val="000000"/>
          <w:sz w:val="28"/>
          <w:szCs w:val="28"/>
        </w:rPr>
        <w:t>25年</w:t>
      </w:r>
      <w:r w:rsidR="00366FBC">
        <w:rPr>
          <w:rFonts w:ascii="微软雅黑" w:eastAsia="微软雅黑" w:hAnsi="微软雅黑" w:cs="Times New Roman" w:hint="eastAsia"/>
          <w:bCs/>
          <w:snapToGrid w:val="0"/>
          <w:color w:val="000000"/>
          <w:sz w:val="28"/>
          <w:szCs w:val="28"/>
        </w:rPr>
        <w:t>1</w:t>
      </w:r>
      <w:r w:rsidRPr="00B206C2">
        <w:rPr>
          <w:rFonts w:ascii="微软雅黑" w:eastAsia="微软雅黑" w:hAnsi="微软雅黑" w:cs="Times New Roman" w:hint="eastAsia"/>
          <w:bCs/>
          <w:snapToGrid w:val="0"/>
          <w:color w:val="000000"/>
          <w:sz w:val="28"/>
          <w:szCs w:val="28"/>
        </w:rPr>
        <w:t>月5日</w:t>
      </w:r>
    </w:p>
    <w:p w14:paraId="3B6B3E2B" w14:textId="77777777" w:rsidR="00861379" w:rsidRDefault="00861379">
      <w:pPr>
        <w:snapToGrid w:val="0"/>
        <w:spacing w:line="320" w:lineRule="exact"/>
        <w:ind w:rightChars="100" w:right="210"/>
        <w:rPr>
          <w:rFonts w:ascii="仿宋" w:eastAsia="仿宋" w:hAnsi="仿宋" w:cs="仿宋" w:hint="eastAsia"/>
          <w:snapToGrid w:val="0"/>
          <w:color w:val="000000"/>
          <w:sz w:val="28"/>
          <w:szCs w:val="28"/>
        </w:rPr>
        <w:sectPr w:rsidR="00861379">
          <w:footerReference w:type="default" r:id="rId9"/>
          <w:pgSz w:w="11906" w:h="16838"/>
          <w:pgMar w:top="1134" w:right="1134" w:bottom="1134" w:left="1134" w:header="851" w:footer="992" w:gutter="0"/>
          <w:pgNumType w:fmt="numberInDash"/>
          <w:cols w:space="720"/>
          <w:docGrid w:type="lines" w:linePitch="320"/>
        </w:sectPr>
      </w:pPr>
    </w:p>
    <w:p w14:paraId="1C3CCD0B" w14:textId="0DA71FFA" w:rsidR="00861379" w:rsidRDefault="00B206C2">
      <w:pPr>
        <w:tabs>
          <w:tab w:val="left" w:pos="180"/>
          <w:tab w:val="left" w:pos="11445"/>
          <w:tab w:val="left" w:pos="12240"/>
        </w:tabs>
        <w:spacing w:beforeLines="50" w:before="156" w:afterLines="50" w:after="156" w:line="360" w:lineRule="exact"/>
        <w:jc w:val="center"/>
        <w:rPr>
          <w:rFonts w:ascii="微软雅黑" w:eastAsia="微软雅黑" w:hAnsi="微软雅黑" w:cs="宋体" w:hint="eastAsia"/>
          <w:b/>
          <w:sz w:val="28"/>
          <w:szCs w:val="28"/>
        </w:rPr>
      </w:pPr>
      <w:r w:rsidRPr="00B206C2">
        <w:rPr>
          <w:rFonts w:ascii="微软雅黑" w:eastAsia="微软雅黑" w:hAnsi="微软雅黑" w:cs="Times New Roman" w:hint="eastAsia"/>
          <w:b/>
          <w:bCs/>
          <w:color w:val="000000"/>
          <w:sz w:val="28"/>
          <w:szCs w:val="28"/>
        </w:rPr>
        <w:lastRenderedPageBreak/>
        <w:t>基于末等调整新政下的“绩效考核落地、薪酬激励及劳动用工风险防范”三板斧助力效能提升实战</w:t>
      </w:r>
      <w:r w:rsidR="00BF0F1A">
        <w:rPr>
          <w:rFonts w:ascii="微软雅黑" w:eastAsia="微软雅黑" w:hAnsi="微软雅黑" w:cs="宋体" w:hint="eastAsia"/>
          <w:b/>
          <w:sz w:val="28"/>
          <w:szCs w:val="28"/>
        </w:rPr>
        <w:t>回执表</w:t>
      </w:r>
    </w:p>
    <w:p w14:paraId="6392D52B" w14:textId="77777777" w:rsidR="00861379" w:rsidRDefault="00000000">
      <w:pPr>
        <w:tabs>
          <w:tab w:val="left" w:pos="180"/>
          <w:tab w:val="left" w:pos="11445"/>
          <w:tab w:val="left" w:pos="12240"/>
        </w:tabs>
        <w:spacing w:beforeLines="50" w:before="156" w:afterLines="50" w:after="156" w:line="360" w:lineRule="exact"/>
        <w:rPr>
          <w:rFonts w:ascii="宋体" w:eastAsia="宋体" w:hAnsi="宋体" w:cs="Times New Roman" w:hint="eastAsia"/>
          <w:sz w:val="24"/>
          <w:szCs w:val="24"/>
        </w:rPr>
      </w:pPr>
      <w:r>
        <w:rPr>
          <w:rFonts w:ascii="微软雅黑" w:eastAsia="微软雅黑" w:hAnsi="微软雅黑" w:cs="Times New Roman" w:hint="eastAsia"/>
          <w:b/>
          <w:sz w:val="28"/>
          <w:szCs w:val="28"/>
        </w:rPr>
        <w:t>报名传真：(010)82475455   邮箱：1007944993@qq.com</w:t>
      </w:r>
      <w:r>
        <w:rPr>
          <w:rFonts w:ascii="宋体" w:eastAsia="宋体" w:hAnsi="宋体" w:cs="Times New Roman" w:hint="eastAsia"/>
          <w:b/>
          <w:sz w:val="28"/>
          <w:szCs w:val="28"/>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ab/>
        <w:t>（加盖单位公章）</w:t>
      </w:r>
    </w:p>
    <w:tbl>
      <w:tblPr>
        <w:tblW w:w="15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01"/>
        <w:gridCol w:w="2297"/>
        <w:gridCol w:w="1592"/>
        <w:gridCol w:w="1291"/>
        <w:gridCol w:w="900"/>
        <w:gridCol w:w="1469"/>
        <w:gridCol w:w="5067"/>
      </w:tblGrid>
      <w:tr w:rsidR="00861379" w14:paraId="43F3EB9F" w14:textId="77777777">
        <w:trPr>
          <w:cantSplit/>
          <w:trHeight w:hRule="exact" w:val="464"/>
        </w:trPr>
        <w:tc>
          <w:tcPr>
            <w:tcW w:w="1584" w:type="dxa"/>
            <w:vAlign w:val="center"/>
          </w:tcPr>
          <w:p w14:paraId="1308B8FA"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单位名称</w:t>
            </w:r>
          </w:p>
        </w:tc>
        <w:tc>
          <w:tcPr>
            <w:tcW w:w="4790" w:type="dxa"/>
            <w:gridSpan w:val="3"/>
            <w:vAlign w:val="center"/>
          </w:tcPr>
          <w:p w14:paraId="50AD06F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291" w:type="dxa"/>
            <w:vAlign w:val="center"/>
          </w:tcPr>
          <w:p w14:paraId="18F02744"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r>
              <w:rPr>
                <w:rFonts w:ascii="微软雅黑" w:eastAsia="微软雅黑" w:hAnsi="微软雅黑" w:cs="微软雅黑" w:hint="eastAsia"/>
                <w:sz w:val="24"/>
                <w:szCs w:val="24"/>
              </w:rPr>
              <w:t>E-mail</w:t>
            </w:r>
          </w:p>
        </w:tc>
        <w:tc>
          <w:tcPr>
            <w:tcW w:w="2369" w:type="dxa"/>
            <w:gridSpan w:val="2"/>
            <w:vAlign w:val="center"/>
          </w:tcPr>
          <w:p w14:paraId="501F1BC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tcBorders>
              <w:top w:val="single" w:sz="4" w:space="0" w:color="auto"/>
              <w:right w:val="single" w:sz="4" w:space="0" w:color="auto"/>
            </w:tcBorders>
            <w:vAlign w:val="center"/>
          </w:tcPr>
          <w:p w14:paraId="547913A8" w14:textId="3C2E91B0" w:rsidR="00861379" w:rsidRDefault="00A1513F">
            <w:pPr>
              <w:spacing w:line="240" w:lineRule="exact"/>
              <w:jc w:val="center"/>
              <w:rPr>
                <w:rFonts w:ascii="微软雅黑" w:eastAsia="微软雅黑" w:hAnsi="微软雅黑" w:cs="仿宋_GB2312" w:hint="eastAsia"/>
                <w:spacing w:val="10"/>
                <w:sz w:val="24"/>
                <w:szCs w:val="24"/>
              </w:rPr>
            </w:pPr>
            <w:r>
              <w:rPr>
                <w:rFonts w:ascii="微软雅黑" w:eastAsia="微软雅黑" w:hAnsi="微软雅黑" w:cs="仿宋_GB2312" w:hint="eastAsia"/>
                <w:spacing w:val="10"/>
                <w:sz w:val="24"/>
                <w:szCs w:val="24"/>
              </w:rPr>
              <w:t>建议</w:t>
            </w:r>
          </w:p>
        </w:tc>
      </w:tr>
      <w:tr w:rsidR="00861379" w14:paraId="231FE419" w14:textId="77777777">
        <w:trPr>
          <w:cantSplit/>
          <w:trHeight w:val="412"/>
        </w:trPr>
        <w:tc>
          <w:tcPr>
            <w:tcW w:w="1584" w:type="dxa"/>
            <w:tcBorders>
              <w:bottom w:val="single" w:sz="4" w:space="0" w:color="auto"/>
            </w:tcBorders>
            <w:vAlign w:val="center"/>
          </w:tcPr>
          <w:p w14:paraId="7FA3198F"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通讯地址</w:t>
            </w:r>
          </w:p>
        </w:tc>
        <w:tc>
          <w:tcPr>
            <w:tcW w:w="6081" w:type="dxa"/>
            <w:gridSpan w:val="4"/>
            <w:tcBorders>
              <w:bottom w:val="single" w:sz="4" w:space="0" w:color="auto"/>
            </w:tcBorders>
            <w:vAlign w:val="center"/>
          </w:tcPr>
          <w:p w14:paraId="2F188B3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900" w:type="dxa"/>
            <w:tcBorders>
              <w:bottom w:val="single" w:sz="4" w:space="0" w:color="auto"/>
            </w:tcBorders>
            <w:vAlign w:val="center"/>
          </w:tcPr>
          <w:p w14:paraId="5BA2B2F2"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邮 编</w:t>
            </w:r>
          </w:p>
        </w:tc>
        <w:tc>
          <w:tcPr>
            <w:tcW w:w="1469" w:type="dxa"/>
            <w:tcBorders>
              <w:bottom w:val="single" w:sz="4" w:space="0" w:color="auto"/>
            </w:tcBorders>
            <w:vAlign w:val="center"/>
          </w:tcPr>
          <w:p w14:paraId="0BB7DD9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5067" w:type="dxa"/>
            <w:vMerge w:val="restart"/>
            <w:tcBorders>
              <w:right w:val="single" w:sz="4" w:space="0" w:color="auto"/>
            </w:tcBorders>
            <w:vAlign w:val="center"/>
          </w:tcPr>
          <w:p w14:paraId="27BB832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5FA33E9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14A51561" w14:textId="77777777" w:rsidR="00861379" w:rsidRDefault="00861379">
            <w:pPr>
              <w:spacing w:line="240" w:lineRule="exact"/>
              <w:rPr>
                <w:rFonts w:ascii="微软雅黑" w:eastAsia="微软雅黑" w:hAnsi="微软雅黑" w:cs="Times New Roman" w:hint="eastAsia"/>
                <w:b/>
                <w:bCs/>
                <w:sz w:val="24"/>
                <w:szCs w:val="24"/>
              </w:rPr>
            </w:pPr>
          </w:p>
          <w:p w14:paraId="1C31DAA5"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F9DAC7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EEDC70B"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2F9AFDD"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DC73F8"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759E443"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E9698C9"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2702492"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337CECE"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057F8A"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70FAAEA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C0ABDCA"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5DC5D6FC" w14:textId="77777777">
        <w:trPr>
          <w:cantSplit/>
          <w:trHeight w:hRule="exact" w:val="464"/>
        </w:trPr>
        <w:tc>
          <w:tcPr>
            <w:tcW w:w="2485" w:type="dxa"/>
            <w:gridSpan w:val="2"/>
            <w:tcBorders>
              <w:bottom w:val="single" w:sz="4" w:space="0" w:color="auto"/>
            </w:tcBorders>
            <w:vAlign w:val="center"/>
          </w:tcPr>
          <w:p w14:paraId="197E5446" w14:textId="77777777" w:rsidR="00861379" w:rsidRDefault="00000000">
            <w:pPr>
              <w:tabs>
                <w:tab w:val="left" w:pos="5446"/>
                <w:tab w:val="left" w:pos="5940"/>
                <w:tab w:val="left" w:pos="7265"/>
              </w:tabs>
              <w:spacing w:line="320" w:lineRule="exact"/>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联系人(或领队)</w:t>
            </w:r>
          </w:p>
        </w:tc>
        <w:tc>
          <w:tcPr>
            <w:tcW w:w="2297" w:type="dxa"/>
            <w:tcBorders>
              <w:bottom w:val="single" w:sz="4" w:space="0" w:color="auto"/>
            </w:tcBorders>
            <w:vAlign w:val="center"/>
          </w:tcPr>
          <w:p w14:paraId="1E73B5F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8183824" w14:textId="77777777" w:rsidR="00861379" w:rsidRDefault="00861379">
            <w:pPr>
              <w:widowControl/>
              <w:spacing w:line="320" w:lineRule="exact"/>
              <w:jc w:val="center"/>
              <w:rPr>
                <w:rFonts w:ascii="微软雅黑" w:eastAsia="微软雅黑" w:hAnsi="微软雅黑" w:cs="微软雅黑" w:hint="eastAsia"/>
                <w:sz w:val="24"/>
                <w:szCs w:val="24"/>
              </w:rPr>
            </w:pPr>
          </w:p>
          <w:p w14:paraId="342EA980" w14:textId="77777777" w:rsidR="00861379" w:rsidRDefault="00861379">
            <w:pPr>
              <w:spacing w:line="320" w:lineRule="exact"/>
              <w:jc w:val="center"/>
              <w:rPr>
                <w:rFonts w:ascii="微软雅黑" w:eastAsia="微软雅黑" w:hAnsi="微软雅黑" w:cs="微软雅黑" w:hint="eastAsia"/>
                <w:sz w:val="24"/>
                <w:szCs w:val="24"/>
              </w:rPr>
            </w:pPr>
          </w:p>
        </w:tc>
        <w:tc>
          <w:tcPr>
            <w:tcW w:w="1592" w:type="dxa"/>
            <w:tcBorders>
              <w:bottom w:val="single" w:sz="4" w:space="0" w:color="auto"/>
            </w:tcBorders>
            <w:vAlign w:val="center"/>
          </w:tcPr>
          <w:p w14:paraId="7D2966F7"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传 真</w:t>
            </w:r>
          </w:p>
          <w:p w14:paraId="38601F4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A9C788D" w14:textId="77777777" w:rsidR="00861379" w:rsidRDefault="00861379">
            <w:pPr>
              <w:widowControl/>
              <w:spacing w:line="320" w:lineRule="exact"/>
              <w:jc w:val="center"/>
              <w:rPr>
                <w:rFonts w:ascii="微软雅黑" w:eastAsia="微软雅黑" w:hAnsi="微软雅黑" w:cs="微软雅黑" w:hint="eastAsia"/>
                <w:sz w:val="24"/>
                <w:szCs w:val="24"/>
              </w:rPr>
            </w:pPr>
          </w:p>
          <w:p w14:paraId="3FC994EF" w14:textId="77777777" w:rsidR="00861379" w:rsidRDefault="00861379">
            <w:pPr>
              <w:spacing w:line="320" w:lineRule="exact"/>
              <w:jc w:val="center"/>
              <w:rPr>
                <w:rFonts w:ascii="微软雅黑" w:eastAsia="微软雅黑" w:hAnsi="微软雅黑" w:cs="微软雅黑" w:hint="eastAsia"/>
                <w:sz w:val="24"/>
                <w:szCs w:val="24"/>
              </w:rPr>
            </w:pPr>
          </w:p>
        </w:tc>
        <w:tc>
          <w:tcPr>
            <w:tcW w:w="3660" w:type="dxa"/>
            <w:gridSpan w:val="3"/>
            <w:tcBorders>
              <w:bottom w:val="single" w:sz="4" w:space="0" w:color="auto"/>
            </w:tcBorders>
            <w:vAlign w:val="center"/>
          </w:tcPr>
          <w:p w14:paraId="33637B41" w14:textId="77777777" w:rsidR="00861379" w:rsidRDefault="00861379">
            <w:pPr>
              <w:widowControl/>
              <w:spacing w:line="320" w:lineRule="exact"/>
              <w:jc w:val="center"/>
              <w:rPr>
                <w:rFonts w:ascii="微软雅黑" w:eastAsia="微软雅黑" w:hAnsi="微软雅黑" w:cs="微软雅黑" w:hint="eastAsia"/>
                <w:sz w:val="24"/>
                <w:szCs w:val="24"/>
              </w:rPr>
            </w:pPr>
          </w:p>
          <w:p w14:paraId="0A7C2BB5" w14:textId="77777777" w:rsidR="00861379" w:rsidRDefault="00861379">
            <w:pPr>
              <w:spacing w:line="320" w:lineRule="exact"/>
              <w:jc w:val="center"/>
              <w:rPr>
                <w:rFonts w:ascii="微软雅黑" w:eastAsia="微软雅黑" w:hAnsi="微软雅黑" w:cs="微软雅黑" w:hint="eastAsia"/>
                <w:sz w:val="24"/>
                <w:szCs w:val="24"/>
              </w:rPr>
            </w:pPr>
          </w:p>
        </w:tc>
        <w:tc>
          <w:tcPr>
            <w:tcW w:w="5067" w:type="dxa"/>
            <w:vMerge/>
            <w:tcBorders>
              <w:right w:val="single" w:sz="4" w:space="0" w:color="auto"/>
            </w:tcBorders>
            <w:vAlign w:val="center"/>
          </w:tcPr>
          <w:p w14:paraId="58A56FFB" w14:textId="77777777" w:rsidR="00861379" w:rsidRDefault="00861379">
            <w:pPr>
              <w:spacing w:line="480" w:lineRule="auto"/>
              <w:jc w:val="center"/>
              <w:rPr>
                <w:rFonts w:ascii="微软雅黑" w:eastAsia="微软雅黑" w:hAnsi="微软雅黑" w:cs="仿宋_GB2312" w:hint="eastAsia"/>
                <w:bCs/>
                <w:spacing w:val="10"/>
                <w:sz w:val="24"/>
                <w:szCs w:val="24"/>
              </w:rPr>
            </w:pPr>
          </w:p>
        </w:tc>
      </w:tr>
      <w:tr w:rsidR="00861379" w14:paraId="47197598" w14:textId="77777777">
        <w:trPr>
          <w:cantSplit/>
          <w:trHeight w:hRule="exact" w:val="464"/>
        </w:trPr>
        <w:tc>
          <w:tcPr>
            <w:tcW w:w="1584" w:type="dxa"/>
            <w:tcBorders>
              <w:top w:val="single" w:sz="4" w:space="0" w:color="auto"/>
            </w:tcBorders>
            <w:vAlign w:val="center"/>
          </w:tcPr>
          <w:p w14:paraId="09D5637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代表姓名</w:t>
            </w:r>
          </w:p>
        </w:tc>
        <w:tc>
          <w:tcPr>
            <w:tcW w:w="901" w:type="dxa"/>
            <w:tcBorders>
              <w:top w:val="single" w:sz="4" w:space="0" w:color="auto"/>
            </w:tcBorders>
            <w:vAlign w:val="center"/>
          </w:tcPr>
          <w:p w14:paraId="5A5628A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性别</w:t>
            </w:r>
          </w:p>
        </w:tc>
        <w:tc>
          <w:tcPr>
            <w:tcW w:w="2297" w:type="dxa"/>
            <w:tcBorders>
              <w:top w:val="single" w:sz="4" w:space="0" w:color="auto"/>
            </w:tcBorders>
            <w:vAlign w:val="center"/>
          </w:tcPr>
          <w:p w14:paraId="366310CC"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工作部门职务</w:t>
            </w:r>
          </w:p>
        </w:tc>
        <w:tc>
          <w:tcPr>
            <w:tcW w:w="1592" w:type="dxa"/>
            <w:tcBorders>
              <w:top w:val="single" w:sz="4" w:space="0" w:color="auto"/>
            </w:tcBorders>
            <w:vAlign w:val="center"/>
          </w:tcPr>
          <w:p w14:paraId="1188327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联系电话</w:t>
            </w:r>
          </w:p>
        </w:tc>
        <w:tc>
          <w:tcPr>
            <w:tcW w:w="3660" w:type="dxa"/>
            <w:gridSpan w:val="3"/>
            <w:tcBorders>
              <w:top w:val="single" w:sz="4" w:space="0" w:color="auto"/>
            </w:tcBorders>
            <w:vAlign w:val="center"/>
          </w:tcPr>
          <w:p w14:paraId="31039B6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手 机</w:t>
            </w:r>
          </w:p>
        </w:tc>
        <w:tc>
          <w:tcPr>
            <w:tcW w:w="5067" w:type="dxa"/>
            <w:vMerge/>
            <w:tcBorders>
              <w:right w:val="single" w:sz="4" w:space="0" w:color="auto"/>
            </w:tcBorders>
            <w:shd w:val="clear" w:color="auto" w:fill="auto"/>
            <w:vAlign w:val="center"/>
          </w:tcPr>
          <w:p w14:paraId="726C7D8D"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345202C0" w14:textId="77777777">
        <w:trPr>
          <w:cantSplit/>
          <w:trHeight w:hRule="exact" w:val="464"/>
        </w:trPr>
        <w:tc>
          <w:tcPr>
            <w:tcW w:w="1584" w:type="dxa"/>
            <w:vAlign w:val="center"/>
          </w:tcPr>
          <w:p w14:paraId="36C12D4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BF397B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B10694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FA29C4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1C53574C" w14:textId="77777777" w:rsidR="00861379" w:rsidRDefault="00861379">
            <w:pPr>
              <w:tabs>
                <w:tab w:val="left" w:pos="5446"/>
                <w:tab w:val="left" w:pos="5940"/>
                <w:tab w:val="left" w:pos="7265"/>
              </w:tabs>
              <w:spacing w:line="320" w:lineRule="exact"/>
              <w:ind w:left="357"/>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4448B4EF" w14:textId="77777777" w:rsidR="00861379" w:rsidRDefault="00861379">
            <w:pPr>
              <w:spacing w:line="480" w:lineRule="auto"/>
              <w:rPr>
                <w:rFonts w:ascii="微软雅黑" w:eastAsia="微软雅黑" w:hAnsi="微软雅黑" w:cs="仿宋_GB2312" w:hint="eastAsia"/>
                <w:spacing w:val="10"/>
                <w:sz w:val="24"/>
                <w:szCs w:val="24"/>
                <w:u w:val="single"/>
              </w:rPr>
            </w:pPr>
          </w:p>
        </w:tc>
      </w:tr>
      <w:tr w:rsidR="00861379" w14:paraId="67757093" w14:textId="77777777">
        <w:trPr>
          <w:cantSplit/>
          <w:trHeight w:hRule="exact" w:val="464"/>
        </w:trPr>
        <w:tc>
          <w:tcPr>
            <w:tcW w:w="1584" w:type="dxa"/>
            <w:vAlign w:val="center"/>
          </w:tcPr>
          <w:p w14:paraId="494055F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42FCDB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8F484A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92E9D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A20D24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vAlign w:val="center"/>
          </w:tcPr>
          <w:p w14:paraId="182F3E4B" w14:textId="77777777" w:rsidR="00861379" w:rsidRDefault="00861379">
            <w:pPr>
              <w:spacing w:line="480" w:lineRule="auto"/>
              <w:rPr>
                <w:rFonts w:ascii="微软雅黑" w:eastAsia="微软雅黑" w:hAnsi="微软雅黑" w:cs="仿宋_GB2312" w:hint="eastAsia"/>
                <w:sz w:val="24"/>
                <w:szCs w:val="24"/>
              </w:rPr>
            </w:pPr>
          </w:p>
        </w:tc>
      </w:tr>
      <w:tr w:rsidR="00861379" w14:paraId="08B09DE4" w14:textId="77777777">
        <w:trPr>
          <w:cantSplit/>
          <w:trHeight w:hRule="exact" w:val="464"/>
        </w:trPr>
        <w:tc>
          <w:tcPr>
            <w:tcW w:w="1584" w:type="dxa"/>
            <w:vAlign w:val="center"/>
          </w:tcPr>
          <w:p w14:paraId="1F6CB37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82E6E18"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1842649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4619AE7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62474BF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Mar>
              <w:left w:w="284" w:type="dxa"/>
              <w:right w:w="284" w:type="dxa"/>
            </w:tcMar>
          </w:tcPr>
          <w:p w14:paraId="643963A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8695AFD" w14:textId="77777777">
        <w:trPr>
          <w:cantSplit/>
          <w:trHeight w:hRule="exact" w:val="464"/>
        </w:trPr>
        <w:tc>
          <w:tcPr>
            <w:tcW w:w="1584" w:type="dxa"/>
            <w:vAlign w:val="center"/>
          </w:tcPr>
          <w:p w14:paraId="7AA5EB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A42A606"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9E8153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829B1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883F57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96C3CE9"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CC04A3F" w14:textId="77777777">
        <w:trPr>
          <w:cantSplit/>
          <w:trHeight w:hRule="exact" w:val="464"/>
        </w:trPr>
        <w:tc>
          <w:tcPr>
            <w:tcW w:w="1584" w:type="dxa"/>
            <w:vAlign w:val="center"/>
          </w:tcPr>
          <w:p w14:paraId="1CD4530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1883344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C7A3D3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88C7A7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0432CA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6C15D604"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261070C" w14:textId="77777777">
        <w:trPr>
          <w:cantSplit/>
          <w:trHeight w:hRule="exact" w:val="464"/>
        </w:trPr>
        <w:tc>
          <w:tcPr>
            <w:tcW w:w="1584" w:type="dxa"/>
            <w:vAlign w:val="center"/>
          </w:tcPr>
          <w:p w14:paraId="17ED10DB"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CAC5D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B861D9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6329DFE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587E933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AE305C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C0C6062" w14:textId="77777777">
        <w:trPr>
          <w:cantSplit/>
          <w:trHeight w:val="1421"/>
        </w:trPr>
        <w:tc>
          <w:tcPr>
            <w:tcW w:w="10034" w:type="dxa"/>
            <w:gridSpan w:val="7"/>
          </w:tcPr>
          <w:p w14:paraId="1F581ED8"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*发票信息</w:t>
            </w:r>
          </w:p>
          <w:p w14:paraId="12A402E3"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1、开票单位:</w:t>
            </w:r>
          </w:p>
          <w:p w14:paraId="390F7DB4"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2、纳税人识别号:</w:t>
            </w:r>
          </w:p>
          <w:p w14:paraId="225647EC"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3、地址、电话:</w:t>
            </w:r>
          </w:p>
          <w:p w14:paraId="6311E0EE"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4、开户行及账号:</w:t>
            </w:r>
          </w:p>
        </w:tc>
        <w:tc>
          <w:tcPr>
            <w:tcW w:w="5067" w:type="dxa"/>
            <w:vMerge/>
            <w:tcBorders>
              <w:right w:val="single" w:sz="4" w:space="0" w:color="auto"/>
            </w:tcBorders>
            <w:shd w:val="clear" w:color="auto" w:fill="auto"/>
          </w:tcPr>
          <w:p w14:paraId="3FEEED24"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15A6B341" w14:textId="77777777">
        <w:trPr>
          <w:cantSplit/>
          <w:trHeight w:val="814"/>
        </w:trPr>
        <w:tc>
          <w:tcPr>
            <w:tcW w:w="10034" w:type="dxa"/>
            <w:gridSpan w:val="7"/>
          </w:tcPr>
          <w:p w14:paraId="11DA756F" w14:textId="77777777" w:rsidR="00861379" w:rsidRDefault="00000000">
            <w:pPr>
              <w:tabs>
                <w:tab w:val="left" w:pos="5446"/>
                <w:tab w:val="left" w:pos="5940"/>
                <w:tab w:val="left" w:pos="7265"/>
              </w:tabs>
              <w:spacing w:line="360" w:lineRule="exac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 xml:space="preserve">*发票要求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 xml:space="preserve">增值税普通发票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增值税专用发票</w:t>
            </w:r>
          </w:p>
          <w:p w14:paraId="04D7D109" w14:textId="77777777" w:rsidR="00861379" w:rsidRDefault="00000000">
            <w:pPr>
              <w:tabs>
                <w:tab w:val="left" w:pos="1772"/>
              </w:tabs>
              <w:rPr>
                <w:rFonts w:ascii="微软雅黑" w:eastAsia="微软雅黑" w:hAnsi="微软雅黑" w:cs="微软雅黑" w:hint="eastAsia"/>
                <w:sz w:val="24"/>
                <w:szCs w:val="24"/>
              </w:rPr>
            </w:pPr>
            <w:r>
              <w:rPr>
                <w:rFonts w:ascii="微软雅黑" w:eastAsia="微软雅黑" w:hAnsi="微软雅黑" w:cs="微软雅黑" w:hint="eastAsia"/>
                <w:sz w:val="24"/>
                <w:szCs w:val="24"/>
              </w:rPr>
              <w:t>*住宿安排        □单住                □合住</w:t>
            </w:r>
            <w:r>
              <w:rPr>
                <w:rFonts w:ascii="微软雅黑" w:eastAsia="微软雅黑" w:hAnsi="微软雅黑" w:cs="微软雅黑" w:hint="eastAsia"/>
                <w:sz w:val="24"/>
                <w:szCs w:val="24"/>
              </w:rPr>
              <w:tab/>
            </w:r>
          </w:p>
        </w:tc>
        <w:tc>
          <w:tcPr>
            <w:tcW w:w="5067" w:type="dxa"/>
            <w:vMerge/>
            <w:tcBorders>
              <w:right w:val="single" w:sz="4" w:space="0" w:color="auto"/>
            </w:tcBorders>
            <w:shd w:val="clear" w:color="auto" w:fill="auto"/>
          </w:tcPr>
          <w:p w14:paraId="667AF21A" w14:textId="77777777" w:rsidR="00861379" w:rsidRDefault="00861379">
            <w:pPr>
              <w:spacing w:line="360" w:lineRule="exact"/>
              <w:rPr>
                <w:rFonts w:ascii="微软雅黑" w:eastAsia="微软雅黑" w:hAnsi="微软雅黑" w:cs="Times New Roman" w:hint="eastAsia"/>
                <w:b/>
                <w:bCs/>
                <w:sz w:val="24"/>
                <w:szCs w:val="24"/>
              </w:rPr>
            </w:pPr>
          </w:p>
        </w:tc>
      </w:tr>
      <w:tr w:rsidR="00861379" w14:paraId="72B0C65E" w14:textId="77777777">
        <w:trPr>
          <w:cantSplit/>
          <w:trHeight w:val="795"/>
        </w:trPr>
        <w:tc>
          <w:tcPr>
            <w:tcW w:w="10034" w:type="dxa"/>
            <w:gridSpan w:val="7"/>
            <w:tcBorders>
              <w:bottom w:val="single" w:sz="4" w:space="0" w:color="auto"/>
            </w:tcBorders>
          </w:tcPr>
          <w:p w14:paraId="373775FE" w14:textId="77777777" w:rsidR="00861379" w:rsidRDefault="00000000">
            <w:pPr>
              <w:tabs>
                <w:tab w:val="left" w:pos="1772"/>
              </w:tabs>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*付款方式        □汇款      □现金      □</w:t>
            </w:r>
            <w:proofErr w:type="gramStart"/>
            <w:r>
              <w:rPr>
                <w:rFonts w:ascii="微软雅黑" w:eastAsia="微软雅黑" w:hAnsi="微软雅黑" w:cs="微软雅黑" w:hint="eastAsia"/>
                <w:sz w:val="24"/>
                <w:szCs w:val="24"/>
              </w:rPr>
              <w:t>微信或</w:t>
            </w:r>
            <w:proofErr w:type="gramEnd"/>
            <w:r>
              <w:rPr>
                <w:rFonts w:ascii="微软雅黑" w:eastAsia="微软雅黑" w:hAnsi="微软雅黑" w:cs="微软雅黑" w:hint="eastAsia"/>
                <w:sz w:val="24"/>
                <w:szCs w:val="24"/>
              </w:rPr>
              <w:t>支付宝</w:t>
            </w:r>
          </w:p>
        </w:tc>
        <w:tc>
          <w:tcPr>
            <w:tcW w:w="5067" w:type="dxa"/>
            <w:tcBorders>
              <w:bottom w:val="single" w:sz="4" w:space="0" w:color="auto"/>
              <w:right w:val="single" w:sz="4" w:space="0" w:color="auto"/>
            </w:tcBorders>
            <w:shd w:val="clear" w:color="auto" w:fill="auto"/>
          </w:tcPr>
          <w:p w14:paraId="65B65FA5"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仿宋_GB2312" w:hint="eastAsia"/>
                <w:b/>
                <w:color w:val="191919"/>
                <w:szCs w:val="21"/>
                <w:shd w:val="clear" w:color="auto" w:fill="FFFFFF"/>
              </w:rPr>
              <w:t xml:space="preserve">A类收费 </w:t>
            </w:r>
            <w:r w:rsidRPr="003A25D0">
              <w:rPr>
                <w:rFonts w:ascii="微软雅黑" w:eastAsia="微软雅黑" w:hAnsi="微软雅黑" w:cs="仿宋_GB2312"/>
                <w:b/>
                <w:color w:val="191919"/>
                <w:szCs w:val="21"/>
                <w:shd w:val="clear" w:color="auto" w:fill="FFFFFF"/>
              </w:rPr>
              <w:t xml:space="preserve">  </w:t>
            </w:r>
            <w:r w:rsidRPr="003A25D0">
              <w:rPr>
                <w:rFonts w:ascii="微软雅黑" w:eastAsia="微软雅黑" w:hAnsi="微软雅黑" w:cs="仿宋_GB2312" w:hint="eastAsia"/>
                <w:b/>
                <w:color w:val="191919"/>
                <w:szCs w:val="21"/>
                <w:shd w:val="clear" w:color="auto" w:fill="FFFFFF"/>
              </w:rPr>
              <w:t xml:space="preserve">B类收费 </w:t>
            </w:r>
            <w:r>
              <w:rPr>
                <w:rFonts w:ascii="微软雅黑" w:eastAsia="微软雅黑" w:hAnsi="微软雅黑" w:cs="仿宋_GB2312" w:hint="eastAsia"/>
                <w:b/>
                <w:color w:val="191919"/>
                <w:sz w:val="24"/>
                <w:szCs w:val="24"/>
                <w:shd w:val="clear" w:color="auto" w:fill="FFFFFF"/>
              </w:rPr>
              <w:t xml:space="preserve">（ </w:t>
            </w:r>
            <w:r>
              <w:rPr>
                <w:rFonts w:ascii="微软雅黑" w:eastAsia="微软雅黑" w:hAnsi="微软雅黑" w:cs="仿宋_GB2312"/>
                <w:b/>
                <w:color w:val="191919"/>
                <w:sz w:val="24"/>
                <w:szCs w:val="24"/>
                <w:shd w:val="clear" w:color="auto" w:fill="FFFFFF"/>
              </w:rPr>
              <w:t xml:space="preserve">              </w:t>
            </w:r>
            <w:r>
              <w:rPr>
                <w:rFonts w:ascii="微软雅黑" w:eastAsia="微软雅黑" w:hAnsi="微软雅黑" w:cs="仿宋_GB2312" w:hint="eastAsia"/>
                <w:b/>
                <w:color w:val="191919"/>
                <w:sz w:val="24"/>
                <w:szCs w:val="24"/>
                <w:shd w:val="clear" w:color="auto" w:fill="FFFFFF"/>
              </w:rPr>
              <w:t>）</w:t>
            </w:r>
          </w:p>
          <w:p w14:paraId="20803CFF"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Times New Roman" w:hint="eastAsia"/>
                <w:b/>
                <w:bCs/>
                <w:szCs w:val="21"/>
              </w:rPr>
              <w:t>请备注参加培训班地点</w:t>
            </w:r>
            <w:r>
              <w:rPr>
                <w:rFonts w:ascii="微软雅黑" w:eastAsia="微软雅黑" w:hAnsi="微软雅黑" w:cs="Times New Roman" w:hint="eastAsia"/>
                <w:b/>
                <w:bCs/>
                <w:sz w:val="24"/>
                <w:szCs w:val="24"/>
              </w:rPr>
              <w:t xml:space="preserve">（ </w:t>
            </w:r>
            <w:r>
              <w:rPr>
                <w:rFonts w:ascii="微软雅黑" w:eastAsia="微软雅黑" w:hAnsi="微软雅黑" w:cs="Times New Roman"/>
                <w:b/>
                <w:bCs/>
                <w:sz w:val="24"/>
                <w:szCs w:val="24"/>
              </w:rPr>
              <w:t xml:space="preserve">              </w:t>
            </w:r>
            <w:r>
              <w:rPr>
                <w:rFonts w:ascii="微软雅黑" w:eastAsia="微软雅黑" w:hAnsi="微软雅黑" w:cs="Times New Roman" w:hint="eastAsia"/>
                <w:b/>
                <w:bCs/>
                <w:sz w:val="24"/>
                <w:szCs w:val="24"/>
              </w:rPr>
              <w:t>）</w:t>
            </w:r>
          </w:p>
        </w:tc>
      </w:tr>
    </w:tbl>
    <w:p w14:paraId="02B70C26" w14:textId="77777777" w:rsidR="00861379" w:rsidRDefault="00000000">
      <w:pPr>
        <w:rPr>
          <w:rFonts w:hint="eastAsia"/>
        </w:rPr>
      </w:pPr>
      <w:r>
        <w:rPr>
          <w:rFonts w:ascii="Times New Roman" w:eastAsia="宋体" w:hAnsi="Times New Roman" w:cs="Times New Roman" w:hint="eastAsia"/>
          <w:sz w:val="24"/>
          <w:szCs w:val="24"/>
        </w:rPr>
        <w:t>备注：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、此表可复制，填好后须加盖公章有效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b/>
        <w:t>2</w:t>
      </w:r>
      <w:r>
        <w:rPr>
          <w:rFonts w:ascii="Times New Roman" w:eastAsia="宋体" w:hAnsi="Times New Roman" w:cs="Times New Roman" w:hint="eastAsia"/>
          <w:sz w:val="24"/>
          <w:szCs w:val="24"/>
        </w:rPr>
        <w:t>、此表填好后请在开班前五日传真至我中心。</w:t>
      </w:r>
    </w:p>
    <w:sectPr w:rsidR="00861379">
      <w:footerReference w:type="default" r:id="rId10"/>
      <w:pgSz w:w="16838" w:h="11906" w:orient="landscape"/>
      <w:pgMar w:top="624" w:right="1134" w:bottom="567"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13B6" w14:textId="77777777" w:rsidR="00567E59" w:rsidRDefault="00567E59">
      <w:pPr>
        <w:rPr>
          <w:rFonts w:hint="eastAsia"/>
        </w:rPr>
      </w:pPr>
      <w:r>
        <w:separator/>
      </w:r>
    </w:p>
  </w:endnote>
  <w:endnote w:type="continuationSeparator" w:id="0">
    <w:p w14:paraId="35A97994" w14:textId="77777777" w:rsidR="00567E59" w:rsidRDefault="00567E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72F6" w14:textId="77777777" w:rsidR="00861379" w:rsidRDefault="00000000">
    <w:pPr>
      <w:pStyle w:val="a3"/>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- 1 -</w:t>
    </w:r>
    <w:r>
      <w:rPr>
        <w:sz w:val="28"/>
        <w:szCs w:val="28"/>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4495" w14:textId="77777777" w:rsidR="00861379" w:rsidRDefault="00000000">
    <w:pPr>
      <w:pStyle w:val="a3"/>
      <w:framePr w:wrap="around" w:vAnchor="text" w:hAnchor="margin" w:xAlign="center" w:y="1"/>
      <w:rPr>
        <w:rStyle w:val="a7"/>
        <w:rFonts w:eastAsia="华文中宋"/>
        <w:sz w:val="28"/>
        <w:szCs w:val="28"/>
      </w:rPr>
    </w:pPr>
    <w:r>
      <w:rPr>
        <w:rFonts w:eastAsia="华文中宋"/>
        <w:sz w:val="28"/>
        <w:szCs w:val="28"/>
      </w:rPr>
      <w:fldChar w:fldCharType="begin"/>
    </w:r>
    <w:r>
      <w:rPr>
        <w:rStyle w:val="a7"/>
        <w:rFonts w:eastAsia="华文中宋"/>
        <w:sz w:val="28"/>
        <w:szCs w:val="28"/>
      </w:rPr>
      <w:instrText xml:space="preserve">PAGE  </w:instrText>
    </w:r>
    <w:r>
      <w:rPr>
        <w:rFonts w:eastAsia="华文中宋"/>
        <w:sz w:val="28"/>
        <w:szCs w:val="28"/>
      </w:rPr>
      <w:fldChar w:fldCharType="separate"/>
    </w:r>
    <w:r>
      <w:rPr>
        <w:rStyle w:val="a7"/>
        <w:rFonts w:eastAsia="华文中宋"/>
        <w:sz w:val="28"/>
        <w:szCs w:val="28"/>
      </w:rPr>
      <w:t>8</w:t>
    </w:r>
    <w:r>
      <w:rPr>
        <w:rFonts w:eastAsia="华文中宋"/>
        <w:sz w:val="28"/>
        <w:szCs w:val="28"/>
      </w:rPr>
      <w:fldChar w:fldCharType="end"/>
    </w:r>
  </w:p>
  <w:p w14:paraId="616BDC6C" w14:textId="084A33D7" w:rsidR="00861379" w:rsidRDefault="00000000">
    <w:pPr>
      <w:pStyle w:val="a3"/>
      <w:rPr>
        <w:sz w:val="24"/>
        <w:szCs w:val="24"/>
      </w:rPr>
    </w:pPr>
    <w:r>
      <w:rPr>
        <w:rFonts w:hint="eastAsia"/>
      </w:rPr>
      <w:t xml:space="preserve">                                                                                                                            </w:t>
    </w:r>
    <w:r w:rsidR="00A02DA0">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35FA7" w14:textId="77777777" w:rsidR="00567E59" w:rsidRDefault="00567E59">
      <w:pPr>
        <w:rPr>
          <w:rFonts w:hint="eastAsia"/>
        </w:rPr>
      </w:pPr>
      <w:r>
        <w:separator/>
      </w:r>
    </w:p>
  </w:footnote>
  <w:footnote w:type="continuationSeparator" w:id="0">
    <w:p w14:paraId="67AFFEA7" w14:textId="77777777" w:rsidR="00567E59" w:rsidRDefault="00567E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D8"/>
    <w:rsid w:val="0004681C"/>
    <w:rsid w:val="0005397A"/>
    <w:rsid w:val="0006148A"/>
    <w:rsid w:val="000D3D5A"/>
    <w:rsid w:val="000F2E6F"/>
    <w:rsid w:val="00102801"/>
    <w:rsid w:val="001071F9"/>
    <w:rsid w:val="001243C7"/>
    <w:rsid w:val="00127FE7"/>
    <w:rsid w:val="0015385C"/>
    <w:rsid w:val="0015442A"/>
    <w:rsid w:val="00173CB3"/>
    <w:rsid w:val="001846E5"/>
    <w:rsid w:val="001871A6"/>
    <w:rsid w:val="002C7A26"/>
    <w:rsid w:val="002E73F0"/>
    <w:rsid w:val="002F6E0A"/>
    <w:rsid w:val="003011DC"/>
    <w:rsid w:val="00304B58"/>
    <w:rsid w:val="0031040B"/>
    <w:rsid w:val="003172F6"/>
    <w:rsid w:val="003274E7"/>
    <w:rsid w:val="00332775"/>
    <w:rsid w:val="00366FBC"/>
    <w:rsid w:val="003A25D0"/>
    <w:rsid w:val="003C522E"/>
    <w:rsid w:val="003C710C"/>
    <w:rsid w:val="003D1DE1"/>
    <w:rsid w:val="003D26ED"/>
    <w:rsid w:val="00421609"/>
    <w:rsid w:val="004553DE"/>
    <w:rsid w:val="004B3B72"/>
    <w:rsid w:val="005375D5"/>
    <w:rsid w:val="00567E59"/>
    <w:rsid w:val="00576C3B"/>
    <w:rsid w:val="00594D9B"/>
    <w:rsid w:val="00595930"/>
    <w:rsid w:val="005B256F"/>
    <w:rsid w:val="005B334F"/>
    <w:rsid w:val="005C314C"/>
    <w:rsid w:val="005F3DDF"/>
    <w:rsid w:val="00602A50"/>
    <w:rsid w:val="00605F67"/>
    <w:rsid w:val="00606CA2"/>
    <w:rsid w:val="00620A5B"/>
    <w:rsid w:val="00666183"/>
    <w:rsid w:val="00670688"/>
    <w:rsid w:val="00684917"/>
    <w:rsid w:val="006A6830"/>
    <w:rsid w:val="006B61DD"/>
    <w:rsid w:val="006F7FAC"/>
    <w:rsid w:val="00712443"/>
    <w:rsid w:val="00716370"/>
    <w:rsid w:val="0072543D"/>
    <w:rsid w:val="007265C5"/>
    <w:rsid w:val="00730E09"/>
    <w:rsid w:val="007332BF"/>
    <w:rsid w:val="00733733"/>
    <w:rsid w:val="00786ADA"/>
    <w:rsid w:val="00791502"/>
    <w:rsid w:val="007F37E9"/>
    <w:rsid w:val="00804A50"/>
    <w:rsid w:val="00844CAB"/>
    <w:rsid w:val="00855DEC"/>
    <w:rsid w:val="00861379"/>
    <w:rsid w:val="00874DD5"/>
    <w:rsid w:val="00886838"/>
    <w:rsid w:val="008A0113"/>
    <w:rsid w:val="008C72FE"/>
    <w:rsid w:val="009448D0"/>
    <w:rsid w:val="009800BC"/>
    <w:rsid w:val="009A6030"/>
    <w:rsid w:val="009B0E33"/>
    <w:rsid w:val="009C2639"/>
    <w:rsid w:val="009D68D8"/>
    <w:rsid w:val="009E2935"/>
    <w:rsid w:val="009E68F0"/>
    <w:rsid w:val="00A02AF7"/>
    <w:rsid w:val="00A02DA0"/>
    <w:rsid w:val="00A11011"/>
    <w:rsid w:val="00A1513F"/>
    <w:rsid w:val="00A15AFB"/>
    <w:rsid w:val="00A2069A"/>
    <w:rsid w:val="00A24BFF"/>
    <w:rsid w:val="00A32A0C"/>
    <w:rsid w:val="00A40954"/>
    <w:rsid w:val="00A47BC6"/>
    <w:rsid w:val="00A74A24"/>
    <w:rsid w:val="00A90ABA"/>
    <w:rsid w:val="00AA26FC"/>
    <w:rsid w:val="00AD3E5D"/>
    <w:rsid w:val="00B16217"/>
    <w:rsid w:val="00B206C2"/>
    <w:rsid w:val="00B51ACB"/>
    <w:rsid w:val="00B62023"/>
    <w:rsid w:val="00BC6448"/>
    <w:rsid w:val="00BF0F1A"/>
    <w:rsid w:val="00C020AA"/>
    <w:rsid w:val="00C50977"/>
    <w:rsid w:val="00C61EDB"/>
    <w:rsid w:val="00C6236D"/>
    <w:rsid w:val="00C62660"/>
    <w:rsid w:val="00C95421"/>
    <w:rsid w:val="00CE4D8A"/>
    <w:rsid w:val="00D22F88"/>
    <w:rsid w:val="00D47F4B"/>
    <w:rsid w:val="00DB56E2"/>
    <w:rsid w:val="00DB5776"/>
    <w:rsid w:val="00E04847"/>
    <w:rsid w:val="00E4442A"/>
    <w:rsid w:val="00E543BF"/>
    <w:rsid w:val="00E61E54"/>
    <w:rsid w:val="00EA47E5"/>
    <w:rsid w:val="00ED3C06"/>
    <w:rsid w:val="00ED629E"/>
    <w:rsid w:val="00EE15B4"/>
    <w:rsid w:val="00F5036F"/>
    <w:rsid w:val="00F50FFD"/>
    <w:rsid w:val="00F634FB"/>
    <w:rsid w:val="00F73733"/>
    <w:rsid w:val="00F929A1"/>
    <w:rsid w:val="00FB347F"/>
    <w:rsid w:val="00FB7213"/>
    <w:rsid w:val="00FC1F5B"/>
    <w:rsid w:val="00FC4BEB"/>
    <w:rsid w:val="78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7056E1"/>
  <w15:docId w15:val="{B662DA43-7FD4-4474-8C85-15C756B4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page number"/>
    <w:qFormat/>
  </w:style>
  <w:style w:type="character" w:customStyle="1" w:styleId="a6">
    <w:name w:val="页眉 字符"/>
    <w:basedOn w:val="a0"/>
    <w:link w:val="a5"/>
    <w:uiPriority w:val="99"/>
    <w:rPr>
      <w:sz w:val="18"/>
      <w:szCs w:val="18"/>
    </w:rPr>
  </w:style>
  <w:style w:type="character" w:customStyle="1" w:styleId="a4">
    <w:name w:val="页脚 字符"/>
    <w:basedOn w:val="a0"/>
    <w:link w:val="a3"/>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启 李</dc:creator>
  <cp:lastModifiedBy>启 李</cp:lastModifiedBy>
  <cp:revision>8</cp:revision>
  <dcterms:created xsi:type="dcterms:W3CDTF">2024-12-25T02:29:00Z</dcterms:created>
  <dcterms:modified xsi:type="dcterms:W3CDTF">2025-04-21T07:30:00Z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929D4D0B1E444A36B16F4C8307FA3D19_12</vt:lpwstr>
  </property>
</Properties>
</file>